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3F3E" w14:textId="1BD791CE" w:rsidR="00F86440" w:rsidRDefault="00DA59EA">
      <w:pPr>
        <w:spacing w:before="138"/>
        <w:ind w:left="214" w:right="275"/>
        <w:jc w:val="center"/>
        <w:rPr>
          <w:rFonts w:ascii="黑体" w:eastAsia="黑体" w:hAnsi="黑体" w:cs="黑体"/>
          <w:sz w:val="36"/>
          <w:lang w:eastAsia="zh-CN"/>
        </w:rPr>
      </w:pPr>
      <w:r>
        <w:rPr>
          <w:rFonts w:ascii="黑体" w:eastAsia="黑体" w:hAnsi="黑体" w:cs="黑体" w:hint="eastAsia"/>
          <w:sz w:val="36"/>
          <w:lang w:eastAsia="zh-CN"/>
        </w:rPr>
        <w:t>科研处</w:t>
      </w:r>
      <w:r w:rsidR="00000000">
        <w:rPr>
          <w:rFonts w:ascii="黑体" w:eastAsia="黑体" w:hAnsi="黑体" w:cs="黑体" w:hint="eastAsia"/>
          <w:sz w:val="36"/>
          <w:lang w:eastAsia="zh-CN"/>
        </w:rPr>
        <w:t>科研领域</w:t>
      </w:r>
    </w:p>
    <w:p w14:paraId="34733046" w14:textId="067BCA11" w:rsidR="00F86440" w:rsidRDefault="00000000">
      <w:pPr>
        <w:spacing w:before="138"/>
        <w:ind w:left="214" w:right="275"/>
        <w:jc w:val="center"/>
        <w:rPr>
          <w:rFonts w:ascii="黑体" w:eastAsia="黑体" w:hAnsi="黑体" w:cs="黑体"/>
          <w:sz w:val="36"/>
          <w:lang w:eastAsia="zh-CN"/>
        </w:rPr>
      </w:pPr>
      <w:r>
        <w:rPr>
          <w:rFonts w:ascii="黑体" w:eastAsia="黑体" w:hAnsi="黑体" w:cs="黑体" w:hint="eastAsia"/>
          <w:sz w:val="36"/>
          <w:lang w:eastAsia="zh-CN"/>
        </w:rPr>
        <w:t>落实意识形态工作责任制实施</w:t>
      </w:r>
      <w:r w:rsidR="00DA59EA">
        <w:rPr>
          <w:rFonts w:ascii="黑体" w:eastAsia="黑体" w:hAnsi="黑体" w:cs="黑体" w:hint="eastAsia"/>
          <w:sz w:val="36"/>
          <w:lang w:eastAsia="zh-CN"/>
        </w:rPr>
        <w:t>细则（试行）</w:t>
      </w:r>
    </w:p>
    <w:p w14:paraId="7228B610" w14:textId="77777777" w:rsidR="00F86440" w:rsidRDefault="00F86440">
      <w:pPr>
        <w:pStyle w:val="a3"/>
        <w:ind w:left="221" w:right="119" w:firstLine="641"/>
        <w:rPr>
          <w:lang w:eastAsia="zh-CN"/>
        </w:rPr>
      </w:pPr>
    </w:p>
    <w:p w14:paraId="1EDD8105" w14:textId="77777777" w:rsidR="00F86440" w:rsidRDefault="00000000">
      <w:pPr>
        <w:pStyle w:val="a3"/>
        <w:spacing w:beforeLines="100" w:before="240" w:afterLines="50" w:after="120" w:line="540" w:lineRule="exact"/>
        <w:ind w:left="221" w:right="119" w:firstLine="641"/>
        <w:rPr>
          <w:lang w:eastAsia="zh-CN"/>
        </w:rPr>
      </w:pPr>
      <w:r>
        <w:rPr>
          <w:lang w:eastAsia="zh-CN"/>
        </w:rPr>
        <w:t>为深入贯彻落</w:t>
      </w:r>
      <w:proofErr w:type="gramStart"/>
      <w:r>
        <w:rPr>
          <w:lang w:eastAsia="zh-CN"/>
        </w:rPr>
        <w:t>实习近</w:t>
      </w:r>
      <w:proofErr w:type="gramEnd"/>
      <w:r>
        <w:rPr>
          <w:lang w:eastAsia="zh-CN"/>
        </w:rPr>
        <w:t>平新时代中国特色社会主义思想， 按照</w:t>
      </w:r>
      <w:r>
        <w:rPr>
          <w:rFonts w:hint="eastAsia"/>
          <w:lang w:eastAsia="zh-CN"/>
        </w:rPr>
        <w:t>《中共中央国务院关于加强和改进新形势下高校思想政治工作的意见》（中发〔</w:t>
      </w:r>
      <w:r>
        <w:rPr>
          <w:lang w:eastAsia="zh-CN"/>
        </w:rPr>
        <w:t>2016〕31号）</w:t>
      </w:r>
      <w:r>
        <w:rPr>
          <w:rFonts w:hint="eastAsia"/>
          <w:lang w:eastAsia="zh-CN"/>
        </w:rPr>
        <w:t>、</w:t>
      </w:r>
      <w:r>
        <w:rPr>
          <w:lang w:eastAsia="zh-CN"/>
        </w:rPr>
        <w:t>《党委（党组）意识形态工作责任制实施办法》（</w:t>
      </w:r>
      <w:r>
        <w:rPr>
          <w:rFonts w:hint="eastAsia"/>
          <w:lang w:eastAsia="zh-CN"/>
        </w:rPr>
        <w:t>中办发〔2020〕22 号）、《中共江苏财会职业学院委员会贯彻落实&lt;党委（党组）意识形态工作责任制实施办法&gt;的实施细则》（苏财会院委〔2022〕31号）</w:t>
      </w:r>
      <w:r>
        <w:rPr>
          <w:lang w:eastAsia="zh-CN"/>
        </w:rPr>
        <w:t>等文件要求，进一步强化科学研究正确的政治导向，严把政治关、学术关，营造良好学术氛围</w:t>
      </w:r>
      <w:r>
        <w:rPr>
          <w:rFonts w:hint="eastAsia"/>
          <w:lang w:eastAsia="zh-CN"/>
        </w:rPr>
        <w:t>，</w:t>
      </w:r>
      <w:r>
        <w:rPr>
          <w:lang w:eastAsia="zh-CN"/>
        </w:rPr>
        <w:t>结合我校实际</w:t>
      </w:r>
      <w:r>
        <w:rPr>
          <w:rFonts w:hint="eastAsia"/>
          <w:lang w:eastAsia="zh-CN"/>
        </w:rPr>
        <w:t>情况</w:t>
      </w:r>
      <w:r>
        <w:rPr>
          <w:lang w:eastAsia="zh-CN"/>
        </w:rPr>
        <w:t>，制定</w:t>
      </w:r>
      <w:r>
        <w:rPr>
          <w:rFonts w:hint="eastAsia"/>
          <w:lang w:eastAsia="zh-CN"/>
        </w:rPr>
        <w:t>本办法</w:t>
      </w:r>
      <w:r>
        <w:rPr>
          <w:lang w:eastAsia="zh-CN"/>
        </w:rPr>
        <w:t>。</w:t>
      </w:r>
    </w:p>
    <w:p w14:paraId="32AB6460" w14:textId="77777777" w:rsidR="00F86440" w:rsidRDefault="00000000">
      <w:pPr>
        <w:pStyle w:val="a3"/>
        <w:numPr>
          <w:ilvl w:val="0"/>
          <w:numId w:val="1"/>
        </w:numPr>
        <w:spacing w:beforeLines="100" w:before="240" w:afterLines="50" w:after="120" w:line="540" w:lineRule="exact"/>
        <w:ind w:left="221" w:right="119" w:firstLine="641"/>
        <w:rPr>
          <w:lang w:eastAsia="zh-CN"/>
        </w:rPr>
      </w:pPr>
      <w:r>
        <w:rPr>
          <w:rFonts w:hint="eastAsia"/>
          <w:lang w:eastAsia="zh-CN"/>
        </w:rPr>
        <w:t>学校</w:t>
      </w:r>
      <w:r>
        <w:rPr>
          <w:lang w:eastAsia="zh-CN"/>
        </w:rPr>
        <w:t>科研</w:t>
      </w:r>
      <w:r>
        <w:rPr>
          <w:rFonts w:hint="eastAsia"/>
          <w:lang w:eastAsia="zh-CN"/>
        </w:rPr>
        <w:t>项目</w:t>
      </w:r>
      <w:r>
        <w:rPr>
          <w:lang w:eastAsia="zh-CN"/>
        </w:rPr>
        <w:t>申报和科研成果发表、学术科研活动必须坚持正确的政治方向，严守意识形态工作要求。</w:t>
      </w:r>
    </w:p>
    <w:p w14:paraId="74367C41" w14:textId="77777777" w:rsidR="00F86440" w:rsidRDefault="00000000">
      <w:pPr>
        <w:pStyle w:val="a3"/>
        <w:numPr>
          <w:ilvl w:val="0"/>
          <w:numId w:val="1"/>
        </w:numPr>
        <w:spacing w:beforeLines="100" w:before="240" w:afterLines="50" w:after="120" w:line="540" w:lineRule="exact"/>
        <w:ind w:left="221" w:right="119" w:firstLine="641"/>
        <w:rPr>
          <w:lang w:eastAsia="zh-CN"/>
        </w:rPr>
      </w:pPr>
      <w:r>
        <w:rPr>
          <w:lang w:eastAsia="zh-CN"/>
        </w:rPr>
        <w:t>学校实行意识形态项目负责人责任制，项目负责人对项目申报、项目研究过程、成果发布（论文发表、出版专著等）</w:t>
      </w:r>
      <w:r>
        <w:rPr>
          <w:rFonts w:hint="eastAsia"/>
          <w:lang w:eastAsia="zh-CN"/>
        </w:rPr>
        <w:t>、科研学术活动开展等</w:t>
      </w:r>
      <w:r>
        <w:rPr>
          <w:lang w:eastAsia="zh-CN"/>
        </w:rPr>
        <w:t>进行意识形态把关，不得出现以下情况：</w:t>
      </w:r>
    </w:p>
    <w:p w14:paraId="6949D175" w14:textId="77777777" w:rsidR="00F86440" w:rsidRDefault="00000000">
      <w:pPr>
        <w:pStyle w:val="a3"/>
        <w:spacing w:beforeLines="100" w:before="240" w:afterLines="50" w:after="120" w:line="540" w:lineRule="exact"/>
        <w:ind w:left="221" w:right="119" w:firstLine="641"/>
        <w:rPr>
          <w:lang w:eastAsia="zh-CN"/>
        </w:rPr>
      </w:pPr>
      <w:r>
        <w:rPr>
          <w:lang w:eastAsia="zh-CN"/>
        </w:rPr>
        <w:t>（一）违反宪法所确定的基本原则；</w:t>
      </w:r>
    </w:p>
    <w:p w14:paraId="4FF55B7B" w14:textId="77777777" w:rsidR="00F86440" w:rsidRDefault="00000000">
      <w:pPr>
        <w:pStyle w:val="a3"/>
        <w:spacing w:beforeLines="100" w:before="240" w:afterLines="50" w:after="120" w:line="540" w:lineRule="exact"/>
        <w:ind w:left="221" w:right="119" w:firstLine="641"/>
        <w:rPr>
          <w:lang w:eastAsia="zh-CN"/>
        </w:rPr>
      </w:pPr>
      <w:r>
        <w:rPr>
          <w:lang w:eastAsia="zh-CN"/>
        </w:rPr>
        <w:t>（二）危害国家安全，泄露国家秘密，颠覆国家政权， 破坏国家统一的；</w:t>
      </w:r>
    </w:p>
    <w:p w14:paraId="12C35FB1" w14:textId="77777777" w:rsidR="00F86440" w:rsidRDefault="00000000">
      <w:pPr>
        <w:pStyle w:val="a3"/>
        <w:spacing w:beforeLines="100" w:before="240" w:afterLines="50" w:after="120" w:line="540" w:lineRule="exact"/>
        <w:ind w:left="221" w:right="119" w:firstLine="641"/>
        <w:rPr>
          <w:lang w:eastAsia="zh-CN"/>
        </w:rPr>
      </w:pPr>
      <w:r>
        <w:rPr>
          <w:lang w:eastAsia="zh-CN"/>
        </w:rPr>
        <w:t>（三）损害国家荣誉和利益的；</w:t>
      </w:r>
    </w:p>
    <w:p w14:paraId="6C3AD341" w14:textId="77777777" w:rsidR="00F86440" w:rsidRDefault="00000000">
      <w:pPr>
        <w:pStyle w:val="a3"/>
        <w:spacing w:beforeLines="100" w:before="240" w:afterLines="50" w:after="120" w:line="540" w:lineRule="exact"/>
        <w:ind w:left="221" w:right="119" w:firstLine="641"/>
        <w:rPr>
          <w:lang w:eastAsia="zh-CN"/>
        </w:rPr>
      </w:pPr>
      <w:r>
        <w:rPr>
          <w:lang w:eastAsia="zh-CN"/>
        </w:rPr>
        <w:lastRenderedPageBreak/>
        <w:t>（四）煽动民族仇恨、民族歧视，破坏民族团结的；</w:t>
      </w:r>
    </w:p>
    <w:p w14:paraId="27C7492B" w14:textId="77777777" w:rsidR="00F86440" w:rsidRDefault="00000000">
      <w:pPr>
        <w:pStyle w:val="a3"/>
        <w:spacing w:beforeLines="100" w:before="240" w:afterLines="50" w:after="120" w:line="540" w:lineRule="exact"/>
        <w:ind w:left="221" w:right="119" w:firstLine="641"/>
        <w:rPr>
          <w:lang w:eastAsia="zh-CN"/>
        </w:rPr>
      </w:pPr>
      <w:r>
        <w:rPr>
          <w:lang w:eastAsia="zh-CN"/>
        </w:rPr>
        <w:t>（五）破坏国家宗教政策，宣扬邪教和封建迷信的；</w:t>
      </w:r>
    </w:p>
    <w:p w14:paraId="234EC779" w14:textId="77777777" w:rsidR="00F86440" w:rsidRDefault="00000000">
      <w:pPr>
        <w:pStyle w:val="a3"/>
        <w:spacing w:beforeLines="100" w:before="240" w:afterLines="50" w:after="120" w:line="540" w:lineRule="exact"/>
        <w:ind w:left="221" w:right="119" w:firstLine="641"/>
        <w:rPr>
          <w:lang w:eastAsia="zh-CN"/>
        </w:rPr>
      </w:pPr>
      <w:r>
        <w:rPr>
          <w:lang w:eastAsia="zh-CN"/>
        </w:rPr>
        <w:t>（六）散布谣言，扰乱社会秩序，破坏社会稳定的；</w:t>
      </w:r>
    </w:p>
    <w:p w14:paraId="2047200F" w14:textId="77777777" w:rsidR="00F86440" w:rsidRDefault="00000000">
      <w:pPr>
        <w:pStyle w:val="a3"/>
        <w:spacing w:beforeLines="100" w:before="240" w:afterLines="50" w:after="120" w:line="540" w:lineRule="exact"/>
        <w:ind w:left="221" w:right="119" w:firstLine="641"/>
        <w:rPr>
          <w:lang w:eastAsia="zh-CN"/>
        </w:rPr>
      </w:pPr>
      <w:r>
        <w:rPr>
          <w:lang w:eastAsia="zh-CN"/>
        </w:rPr>
        <w:t>（七）散布淫秽、色情、赌博、暴力、枪杀、恐怖或者教唆犯罪的；</w:t>
      </w:r>
    </w:p>
    <w:p w14:paraId="63A5B4A4" w14:textId="77777777" w:rsidR="00F86440" w:rsidRDefault="00000000">
      <w:pPr>
        <w:pStyle w:val="a3"/>
        <w:spacing w:beforeLines="100" w:before="240" w:afterLines="50" w:after="120" w:line="540" w:lineRule="exact"/>
        <w:ind w:left="221" w:right="119" w:firstLine="641"/>
        <w:rPr>
          <w:lang w:eastAsia="zh-CN"/>
        </w:rPr>
      </w:pPr>
      <w:r>
        <w:rPr>
          <w:lang w:eastAsia="zh-CN"/>
        </w:rPr>
        <w:t>（八）含有法律、行政法规禁止的其他内容的</w:t>
      </w:r>
      <w:r>
        <w:rPr>
          <w:rFonts w:hint="eastAsia"/>
          <w:lang w:eastAsia="zh-CN"/>
        </w:rPr>
        <w:t>。</w:t>
      </w:r>
    </w:p>
    <w:p w14:paraId="670FE592" w14:textId="77777777" w:rsidR="00F86440" w:rsidRDefault="00000000">
      <w:pPr>
        <w:pStyle w:val="a3"/>
        <w:spacing w:beforeLines="100" w:before="240" w:afterLines="50" w:after="120" w:line="540" w:lineRule="exact"/>
        <w:ind w:left="221" w:right="119" w:firstLine="641"/>
        <w:rPr>
          <w:lang w:eastAsia="zh-CN"/>
        </w:rPr>
      </w:pPr>
      <w:r>
        <w:rPr>
          <w:lang w:eastAsia="zh-CN"/>
        </w:rPr>
        <w:t>第三条 学校</w:t>
      </w:r>
      <w:r>
        <w:rPr>
          <w:rFonts w:hint="eastAsia"/>
          <w:lang w:eastAsia="zh-CN"/>
        </w:rPr>
        <w:t>举办</w:t>
      </w:r>
      <w:r>
        <w:rPr>
          <w:lang w:eastAsia="zh-CN"/>
        </w:rPr>
        <w:t>学术交流活动按</w:t>
      </w:r>
      <w:r>
        <w:rPr>
          <w:rFonts w:hint="eastAsia"/>
          <w:lang w:eastAsia="zh-CN"/>
        </w:rPr>
        <w:t>《江苏财会职业学院形势报告会和哲学社会科学报告会、研讨会、讲座论坛管理办法》（苏财会院委〔</w:t>
      </w:r>
      <w:r>
        <w:rPr>
          <w:lang w:eastAsia="zh-CN"/>
        </w:rPr>
        <w:t>2016〕53号</w:t>
      </w:r>
      <w:r>
        <w:rPr>
          <w:rFonts w:hint="eastAsia"/>
          <w:lang w:eastAsia="zh-CN"/>
        </w:rPr>
        <w:t>）、</w:t>
      </w:r>
      <w:r>
        <w:rPr>
          <w:lang w:eastAsia="zh-CN"/>
        </w:rPr>
        <w:t>《江苏财会职业学院自然科学类学术报告管理办法》</w:t>
      </w:r>
      <w:r>
        <w:rPr>
          <w:rFonts w:hint="eastAsia"/>
          <w:lang w:eastAsia="zh-CN"/>
        </w:rPr>
        <w:t>（苏财会院委〔</w:t>
      </w:r>
      <w:r>
        <w:rPr>
          <w:lang w:eastAsia="zh-CN"/>
        </w:rPr>
        <w:t>2021〕30号</w:t>
      </w:r>
      <w:r>
        <w:rPr>
          <w:rFonts w:hint="eastAsia"/>
          <w:lang w:eastAsia="zh-CN"/>
        </w:rPr>
        <w:t>）</w:t>
      </w:r>
      <w:r>
        <w:rPr>
          <w:lang w:eastAsia="zh-CN"/>
        </w:rPr>
        <w:t>中的要求执行。</w:t>
      </w:r>
    </w:p>
    <w:p w14:paraId="67E704C1" w14:textId="77777777" w:rsidR="00F86440" w:rsidRDefault="00000000">
      <w:pPr>
        <w:pStyle w:val="a3"/>
        <w:spacing w:beforeLines="100" w:before="240" w:afterLines="50" w:after="120" w:line="540" w:lineRule="exact"/>
        <w:ind w:left="221" w:right="119" w:firstLine="641"/>
        <w:rPr>
          <w:lang w:eastAsia="zh-CN"/>
        </w:rPr>
      </w:pPr>
      <w:r>
        <w:rPr>
          <w:rFonts w:hint="eastAsia"/>
          <w:lang w:eastAsia="zh-CN"/>
        </w:rPr>
        <w:t xml:space="preserve">第四条 </w:t>
      </w:r>
      <w:r>
        <w:rPr>
          <w:lang w:eastAsia="zh-CN"/>
        </w:rPr>
        <w:t>对涉及国家主权、国家安全、海洋权益、社会安定、意识形态、民族宗教、重大革命题材和重大历史题材等重大选题的内容要严格审查把关。</w:t>
      </w:r>
      <w:r>
        <w:rPr>
          <w:rFonts w:hint="eastAsia"/>
          <w:lang w:eastAsia="zh-CN"/>
        </w:rPr>
        <w:t>科研项目负责人需填写</w:t>
      </w:r>
      <w:r>
        <w:rPr>
          <w:lang w:eastAsia="zh-CN"/>
        </w:rPr>
        <w:t>《科研</w:t>
      </w:r>
      <w:r>
        <w:rPr>
          <w:rFonts w:hint="eastAsia"/>
          <w:lang w:eastAsia="zh-CN"/>
        </w:rPr>
        <w:t>项目</w:t>
      </w:r>
      <w:r>
        <w:rPr>
          <w:lang w:eastAsia="zh-CN"/>
        </w:rPr>
        <w:t>意识形态审查表》，分别由二级党组织、科研处</w:t>
      </w:r>
      <w:r>
        <w:rPr>
          <w:rFonts w:hint="eastAsia"/>
          <w:lang w:eastAsia="zh-CN"/>
        </w:rPr>
        <w:t>、</w:t>
      </w:r>
      <w:r>
        <w:rPr>
          <w:lang w:eastAsia="zh-CN"/>
        </w:rPr>
        <w:t>宣传部进行审核审批。</w:t>
      </w:r>
    </w:p>
    <w:p w14:paraId="24AE3D7A" w14:textId="77777777" w:rsidR="00F86440" w:rsidRDefault="00000000">
      <w:pPr>
        <w:pStyle w:val="a3"/>
        <w:spacing w:beforeLines="100" w:before="240" w:afterLines="50" w:after="120" w:line="540" w:lineRule="exact"/>
        <w:ind w:left="221" w:right="119" w:firstLine="641"/>
        <w:rPr>
          <w:lang w:eastAsia="zh-CN"/>
        </w:rPr>
      </w:pPr>
      <w:r>
        <w:rPr>
          <w:lang w:eastAsia="zh-CN"/>
        </w:rPr>
        <w:t>第</w:t>
      </w:r>
      <w:r>
        <w:rPr>
          <w:rFonts w:hint="eastAsia"/>
          <w:lang w:eastAsia="zh-CN"/>
        </w:rPr>
        <w:t>五</w:t>
      </w:r>
      <w:r>
        <w:rPr>
          <w:lang w:eastAsia="zh-CN"/>
        </w:rPr>
        <w:t>条 实行境外科研项目和基金资助准入制度。严禁开展</w:t>
      </w:r>
      <w:r>
        <w:rPr>
          <w:rFonts w:hint="eastAsia"/>
          <w:lang w:eastAsia="zh-CN"/>
        </w:rPr>
        <w:t>涉及</w:t>
      </w:r>
      <w:r>
        <w:rPr>
          <w:lang w:eastAsia="zh-CN"/>
        </w:rPr>
        <w:t>意识形态、</w:t>
      </w:r>
      <w:r>
        <w:rPr>
          <w:rFonts w:hint="eastAsia"/>
          <w:lang w:eastAsia="zh-CN"/>
        </w:rPr>
        <w:t>涉及</w:t>
      </w:r>
      <w:r>
        <w:rPr>
          <w:lang w:eastAsia="zh-CN"/>
        </w:rPr>
        <w:t>敏感问题的项目合作，坚决防范和抵制境外非政府组织利用讲学访学、学术交流、项目合作等名义从事浸透破坏活动。境外科研项目及基金资助必须按照</w:t>
      </w:r>
      <w:r>
        <w:rPr>
          <w:rFonts w:hint="eastAsia"/>
          <w:lang w:eastAsia="zh-CN"/>
        </w:rPr>
        <w:t>第四条规定的审查</w:t>
      </w:r>
      <w:r>
        <w:rPr>
          <w:lang w:eastAsia="zh-CN"/>
        </w:rPr>
        <w:t>程序进行审批。与受境外资金资助的境内机构进行的科研、学术</w:t>
      </w:r>
      <w:proofErr w:type="gramStart"/>
      <w:r>
        <w:rPr>
          <w:lang w:eastAsia="zh-CN"/>
        </w:rPr>
        <w:t>交流按</w:t>
      </w:r>
      <w:proofErr w:type="gramEnd"/>
      <w:r>
        <w:rPr>
          <w:lang w:eastAsia="zh-CN"/>
        </w:rPr>
        <w:t>以上规定执行。</w:t>
      </w:r>
    </w:p>
    <w:p w14:paraId="4B79313C" w14:textId="77777777" w:rsidR="00F86440" w:rsidRDefault="00000000">
      <w:pPr>
        <w:pStyle w:val="a3"/>
        <w:spacing w:beforeLines="100" w:before="240" w:afterLines="50" w:after="120" w:line="540" w:lineRule="exact"/>
        <w:ind w:left="221" w:right="119" w:firstLine="641"/>
        <w:rPr>
          <w:lang w:eastAsia="zh-CN"/>
        </w:rPr>
      </w:pPr>
      <w:r>
        <w:rPr>
          <w:lang w:eastAsia="zh-CN"/>
        </w:rPr>
        <w:lastRenderedPageBreak/>
        <w:t>第</w:t>
      </w:r>
      <w:r>
        <w:rPr>
          <w:rFonts w:hint="eastAsia"/>
          <w:lang w:eastAsia="zh-CN"/>
        </w:rPr>
        <w:t>六</w:t>
      </w:r>
      <w:r>
        <w:rPr>
          <w:lang w:eastAsia="zh-CN"/>
        </w:rPr>
        <w:t>条 学校</w:t>
      </w:r>
      <w:r>
        <w:rPr>
          <w:rFonts w:hint="eastAsia"/>
          <w:lang w:eastAsia="zh-CN"/>
        </w:rPr>
        <w:t>教师</w:t>
      </w:r>
      <w:r>
        <w:rPr>
          <w:lang w:eastAsia="zh-CN"/>
        </w:rPr>
        <w:t>原则上</w:t>
      </w:r>
      <w:r>
        <w:rPr>
          <w:rFonts w:hint="eastAsia"/>
          <w:lang w:eastAsia="zh-CN"/>
        </w:rPr>
        <w:t>不得通过境外出版社出版专著、教材等出版物，</w:t>
      </w:r>
      <w:r>
        <w:rPr>
          <w:lang w:eastAsia="zh-CN"/>
        </w:rPr>
        <w:t>确需出版，必须通过意识形态审查同意后方可出版。</w:t>
      </w:r>
    </w:p>
    <w:p w14:paraId="0362A251" w14:textId="77777777" w:rsidR="00F86440" w:rsidRDefault="00000000">
      <w:pPr>
        <w:pStyle w:val="a3"/>
        <w:spacing w:beforeLines="100" w:before="240" w:afterLines="50" w:after="120" w:line="540" w:lineRule="exact"/>
        <w:ind w:left="221" w:right="119" w:firstLine="641"/>
        <w:rPr>
          <w:lang w:eastAsia="zh-CN"/>
        </w:rPr>
      </w:pPr>
      <w:r>
        <w:rPr>
          <w:lang w:eastAsia="zh-CN"/>
        </w:rPr>
        <w:t>第</w:t>
      </w:r>
      <w:r>
        <w:rPr>
          <w:rFonts w:hint="eastAsia"/>
          <w:lang w:eastAsia="zh-CN"/>
        </w:rPr>
        <w:t>七</w:t>
      </w:r>
      <w:r>
        <w:rPr>
          <w:lang w:eastAsia="zh-CN"/>
        </w:rPr>
        <w:t>条 对有</w:t>
      </w:r>
      <w:r>
        <w:rPr>
          <w:rFonts w:hint="eastAsia"/>
          <w:lang w:eastAsia="zh-CN"/>
        </w:rPr>
        <w:t>意识形态</w:t>
      </w:r>
      <w:r>
        <w:rPr>
          <w:lang w:eastAsia="zh-CN"/>
        </w:rPr>
        <w:t>问题或疑似问题的科研课题和科研成果，不予上报立项和评奖</w:t>
      </w:r>
      <w:r>
        <w:rPr>
          <w:rFonts w:hint="eastAsia"/>
          <w:lang w:eastAsia="zh-CN"/>
        </w:rPr>
        <w:t>；</w:t>
      </w:r>
      <w:r>
        <w:rPr>
          <w:lang w:eastAsia="zh-CN"/>
        </w:rPr>
        <w:t>对有</w:t>
      </w:r>
      <w:r>
        <w:rPr>
          <w:rFonts w:hint="eastAsia"/>
          <w:lang w:eastAsia="zh-CN"/>
        </w:rPr>
        <w:t>意识形态</w:t>
      </w:r>
      <w:r>
        <w:rPr>
          <w:lang w:eastAsia="zh-CN"/>
        </w:rPr>
        <w:t>问题或疑似问题的学术交流活动，不予批准举办</w:t>
      </w:r>
      <w:r>
        <w:rPr>
          <w:rFonts w:hint="eastAsia"/>
          <w:lang w:eastAsia="zh-CN"/>
        </w:rPr>
        <w:t>，</w:t>
      </w:r>
      <w:r>
        <w:rPr>
          <w:lang w:eastAsia="zh-CN"/>
        </w:rPr>
        <w:t>严禁先开展后审批</w:t>
      </w:r>
      <w:r>
        <w:rPr>
          <w:rFonts w:hint="eastAsia"/>
          <w:lang w:eastAsia="zh-CN"/>
        </w:rPr>
        <w:t>；</w:t>
      </w:r>
      <w:r>
        <w:rPr>
          <w:lang w:eastAsia="zh-CN"/>
        </w:rPr>
        <w:t>对不按意识形态规定进行的科研活动，将对项目负责人</w:t>
      </w:r>
      <w:r>
        <w:rPr>
          <w:rFonts w:hint="eastAsia"/>
          <w:lang w:eastAsia="zh-CN"/>
        </w:rPr>
        <w:t>及其</w:t>
      </w:r>
      <w:r>
        <w:rPr>
          <w:lang w:eastAsia="zh-CN"/>
        </w:rPr>
        <w:t>所在单位</w:t>
      </w:r>
      <w:r>
        <w:rPr>
          <w:rFonts w:hint="eastAsia"/>
          <w:lang w:eastAsia="zh-CN"/>
        </w:rPr>
        <w:t>或部门</w:t>
      </w:r>
      <w:r>
        <w:rPr>
          <w:lang w:eastAsia="zh-CN"/>
        </w:rPr>
        <w:t>追究相关责任。</w:t>
      </w:r>
    </w:p>
    <w:p w14:paraId="79F9B6E4" w14:textId="77777777" w:rsidR="00F86440" w:rsidRDefault="00000000">
      <w:pPr>
        <w:pStyle w:val="a3"/>
        <w:spacing w:beforeLines="100" w:before="240" w:afterLines="50" w:after="120" w:line="540" w:lineRule="exact"/>
        <w:ind w:left="221" w:right="119" w:firstLine="641"/>
        <w:rPr>
          <w:lang w:eastAsia="zh-CN"/>
        </w:rPr>
      </w:pPr>
      <w:r>
        <w:rPr>
          <w:rFonts w:hint="eastAsia"/>
          <w:lang w:eastAsia="zh-CN"/>
        </w:rPr>
        <w:t>第八条</w:t>
      </w:r>
      <w:r>
        <w:rPr>
          <w:lang w:eastAsia="zh-CN"/>
        </w:rPr>
        <w:t xml:space="preserve">  校内</w:t>
      </w:r>
      <w:r>
        <w:rPr>
          <w:rFonts w:hint="eastAsia"/>
          <w:lang w:eastAsia="zh-CN"/>
        </w:rPr>
        <w:t>科</w:t>
      </w:r>
      <w:proofErr w:type="gramStart"/>
      <w:r>
        <w:rPr>
          <w:rFonts w:hint="eastAsia"/>
          <w:lang w:eastAsia="zh-CN"/>
        </w:rPr>
        <w:t>研</w:t>
      </w:r>
      <w:proofErr w:type="gramEnd"/>
      <w:r>
        <w:rPr>
          <w:rFonts w:hint="eastAsia"/>
          <w:lang w:eastAsia="zh-CN"/>
        </w:rPr>
        <w:t>平台</w:t>
      </w:r>
      <w:r>
        <w:rPr>
          <w:lang w:eastAsia="zh-CN"/>
        </w:rPr>
        <w:t>和思想文化类学会协会等负责人承担本机构意识形态工作的主体责任，严格按照相关规定开展活动。</w:t>
      </w:r>
    </w:p>
    <w:p w14:paraId="7BEA553E" w14:textId="77777777" w:rsidR="00F86440" w:rsidRDefault="00000000">
      <w:pPr>
        <w:pStyle w:val="a3"/>
        <w:spacing w:beforeLines="100" w:before="240" w:afterLines="50" w:after="120" w:line="540" w:lineRule="exact"/>
        <w:ind w:left="221" w:right="119" w:firstLine="641"/>
        <w:rPr>
          <w:lang w:eastAsia="zh-CN"/>
        </w:rPr>
      </w:pPr>
      <w:r>
        <w:rPr>
          <w:rFonts w:hint="eastAsia"/>
          <w:lang w:eastAsia="zh-CN"/>
        </w:rPr>
        <w:t>第九条</w:t>
      </w:r>
      <w:r>
        <w:rPr>
          <w:lang w:eastAsia="zh-CN"/>
        </w:rPr>
        <w:t xml:space="preserve"> 本办法由</w:t>
      </w:r>
      <w:r>
        <w:rPr>
          <w:rFonts w:hint="eastAsia"/>
          <w:lang w:eastAsia="zh-CN"/>
        </w:rPr>
        <w:t>科研处</w:t>
      </w:r>
      <w:r>
        <w:rPr>
          <w:lang w:eastAsia="zh-CN"/>
        </w:rPr>
        <w:t>负责解释。</w:t>
      </w:r>
    </w:p>
    <w:p w14:paraId="67D514A5" w14:textId="77777777" w:rsidR="00F86440" w:rsidRDefault="00000000">
      <w:pPr>
        <w:pStyle w:val="a3"/>
        <w:spacing w:beforeLines="100" w:before="240" w:afterLines="50" w:after="120" w:line="540" w:lineRule="exact"/>
        <w:ind w:left="221" w:right="119" w:firstLine="641"/>
        <w:rPr>
          <w:lang w:eastAsia="zh-CN"/>
        </w:rPr>
        <w:sectPr w:rsidR="00F86440">
          <w:pgSz w:w="11910" w:h="16840"/>
          <w:pgMar w:top="1383" w:right="1633" w:bottom="1383" w:left="1633" w:header="720" w:footer="720" w:gutter="0"/>
          <w:cols w:space="720"/>
        </w:sectPr>
      </w:pPr>
      <w:r>
        <w:rPr>
          <w:lang w:eastAsia="zh-CN"/>
        </w:rPr>
        <w:t>第</w:t>
      </w:r>
      <w:r>
        <w:rPr>
          <w:rFonts w:hint="eastAsia"/>
          <w:lang w:eastAsia="zh-CN"/>
        </w:rPr>
        <w:t>十</w:t>
      </w:r>
      <w:r>
        <w:rPr>
          <w:lang w:eastAsia="zh-CN"/>
        </w:rPr>
        <w:t>条 本办法自发布之日起施行。</w:t>
      </w:r>
    </w:p>
    <w:p w14:paraId="7485F826" w14:textId="77777777" w:rsidR="00F86440" w:rsidRDefault="00000000">
      <w:pPr>
        <w:pStyle w:val="2"/>
        <w:spacing w:before="54"/>
        <w:rPr>
          <w:lang w:eastAsia="zh-CN"/>
        </w:rPr>
      </w:pPr>
      <w:r>
        <w:rPr>
          <w:lang w:eastAsia="zh-CN"/>
        </w:rPr>
        <w:lastRenderedPageBreak/>
        <w:t xml:space="preserve">附件 </w:t>
      </w:r>
    </w:p>
    <w:p w14:paraId="528DAD75" w14:textId="77777777" w:rsidR="00F86440" w:rsidRDefault="00000000">
      <w:pPr>
        <w:spacing w:before="214"/>
        <w:ind w:left="214" w:right="267"/>
        <w:jc w:val="center"/>
        <w:rPr>
          <w:b/>
          <w:sz w:val="32"/>
          <w:lang w:eastAsia="zh-CN"/>
        </w:rPr>
      </w:pPr>
      <w:r>
        <w:rPr>
          <w:b/>
          <w:sz w:val="32"/>
          <w:lang w:eastAsia="zh-CN"/>
        </w:rPr>
        <w:t>科研</w:t>
      </w:r>
      <w:r>
        <w:rPr>
          <w:rFonts w:hint="eastAsia"/>
          <w:b/>
          <w:sz w:val="32"/>
          <w:lang w:eastAsia="zh-CN"/>
        </w:rPr>
        <w:t>项目(成果)</w:t>
      </w:r>
      <w:r>
        <w:rPr>
          <w:b/>
          <w:sz w:val="32"/>
          <w:lang w:eastAsia="zh-CN"/>
        </w:rPr>
        <w:t>意识形态审查表</w:t>
      </w:r>
    </w:p>
    <w:p w14:paraId="204451D3" w14:textId="77777777" w:rsidR="00F86440" w:rsidRDefault="00F86440">
      <w:pPr>
        <w:pStyle w:val="a3"/>
        <w:spacing w:before="4"/>
        <w:rPr>
          <w:b/>
          <w:sz w:val="8"/>
          <w:lang w:eastAsia="zh-CN"/>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3"/>
        <w:gridCol w:w="2006"/>
        <w:gridCol w:w="2143"/>
        <w:gridCol w:w="2144"/>
      </w:tblGrid>
      <w:tr w:rsidR="00F86440" w14:paraId="2CD5213A" w14:textId="77777777">
        <w:trPr>
          <w:trHeight w:val="636"/>
        </w:trPr>
        <w:tc>
          <w:tcPr>
            <w:tcW w:w="2583" w:type="dxa"/>
          </w:tcPr>
          <w:p w14:paraId="7803C9D7" w14:textId="77777777" w:rsidR="00F86440" w:rsidRDefault="00000000">
            <w:pPr>
              <w:pStyle w:val="TableParagraph"/>
              <w:spacing w:before="164"/>
              <w:ind w:left="90" w:right="82"/>
              <w:jc w:val="center"/>
              <w:rPr>
                <w:sz w:val="24"/>
              </w:rPr>
            </w:pPr>
            <w:proofErr w:type="spellStart"/>
            <w:r>
              <w:rPr>
                <w:sz w:val="24"/>
              </w:rPr>
              <w:t>项目</w:t>
            </w:r>
            <w:proofErr w:type="spellEnd"/>
            <w:r>
              <w:rPr>
                <w:rFonts w:hint="eastAsia"/>
                <w:sz w:val="24"/>
                <w:lang w:eastAsia="zh-CN"/>
              </w:rPr>
              <w:t>（成果）</w:t>
            </w:r>
            <w:proofErr w:type="spellStart"/>
            <w:r>
              <w:rPr>
                <w:sz w:val="24"/>
              </w:rPr>
              <w:t>名称</w:t>
            </w:r>
            <w:proofErr w:type="spellEnd"/>
          </w:p>
        </w:tc>
        <w:tc>
          <w:tcPr>
            <w:tcW w:w="6293" w:type="dxa"/>
            <w:gridSpan w:val="3"/>
          </w:tcPr>
          <w:p w14:paraId="4463342B" w14:textId="77777777" w:rsidR="00F86440" w:rsidRDefault="00F86440">
            <w:pPr>
              <w:pStyle w:val="TableParagraph"/>
              <w:rPr>
                <w:rFonts w:ascii="Times New Roman"/>
                <w:sz w:val="24"/>
              </w:rPr>
            </w:pPr>
          </w:p>
        </w:tc>
      </w:tr>
      <w:tr w:rsidR="00F86440" w14:paraId="7709D260" w14:textId="77777777">
        <w:trPr>
          <w:trHeight w:val="520"/>
        </w:trPr>
        <w:tc>
          <w:tcPr>
            <w:tcW w:w="2583" w:type="dxa"/>
          </w:tcPr>
          <w:p w14:paraId="07686C1D" w14:textId="77777777" w:rsidR="00F86440" w:rsidRDefault="00000000">
            <w:pPr>
              <w:pStyle w:val="TableParagraph"/>
              <w:spacing w:before="107"/>
              <w:ind w:left="90" w:right="82"/>
              <w:jc w:val="center"/>
              <w:rPr>
                <w:sz w:val="24"/>
              </w:rPr>
            </w:pPr>
            <w:r>
              <w:rPr>
                <w:rFonts w:hint="eastAsia"/>
                <w:sz w:val="24"/>
                <w:lang w:eastAsia="zh-CN"/>
              </w:rPr>
              <w:t>项目</w:t>
            </w:r>
            <w:proofErr w:type="spellStart"/>
            <w:r>
              <w:rPr>
                <w:sz w:val="24"/>
              </w:rPr>
              <w:t>类别</w:t>
            </w:r>
            <w:proofErr w:type="spellEnd"/>
          </w:p>
        </w:tc>
        <w:tc>
          <w:tcPr>
            <w:tcW w:w="6293" w:type="dxa"/>
            <w:gridSpan w:val="3"/>
          </w:tcPr>
          <w:p w14:paraId="4C08574C" w14:textId="77777777" w:rsidR="00F86440" w:rsidRDefault="00F86440">
            <w:pPr>
              <w:pStyle w:val="TableParagraph"/>
              <w:rPr>
                <w:rFonts w:ascii="Times New Roman"/>
                <w:sz w:val="24"/>
              </w:rPr>
            </w:pPr>
          </w:p>
        </w:tc>
      </w:tr>
      <w:tr w:rsidR="00F86440" w14:paraId="3888F040" w14:textId="77777777">
        <w:trPr>
          <w:trHeight w:val="548"/>
        </w:trPr>
        <w:tc>
          <w:tcPr>
            <w:tcW w:w="2583" w:type="dxa"/>
          </w:tcPr>
          <w:p w14:paraId="4ED8AFED" w14:textId="77777777" w:rsidR="00F86440" w:rsidRDefault="00000000">
            <w:pPr>
              <w:pStyle w:val="TableParagraph"/>
              <w:spacing w:before="122"/>
              <w:ind w:left="90" w:right="82"/>
              <w:jc w:val="center"/>
              <w:rPr>
                <w:sz w:val="24"/>
              </w:rPr>
            </w:pPr>
            <w:proofErr w:type="spellStart"/>
            <w:r>
              <w:rPr>
                <w:sz w:val="24"/>
              </w:rPr>
              <w:t>项目时间</w:t>
            </w:r>
            <w:proofErr w:type="spellEnd"/>
          </w:p>
        </w:tc>
        <w:tc>
          <w:tcPr>
            <w:tcW w:w="2006" w:type="dxa"/>
          </w:tcPr>
          <w:p w14:paraId="69E1E519" w14:textId="77777777" w:rsidR="00F86440" w:rsidRDefault="00F86440">
            <w:pPr>
              <w:pStyle w:val="TableParagraph"/>
              <w:rPr>
                <w:rFonts w:ascii="Times New Roman"/>
                <w:sz w:val="24"/>
              </w:rPr>
            </w:pPr>
          </w:p>
        </w:tc>
        <w:tc>
          <w:tcPr>
            <w:tcW w:w="2143" w:type="dxa"/>
          </w:tcPr>
          <w:p w14:paraId="1A1ECD4C" w14:textId="77777777" w:rsidR="00F86440" w:rsidRDefault="00000000">
            <w:pPr>
              <w:pStyle w:val="TableParagraph"/>
              <w:spacing w:before="122"/>
              <w:ind w:left="210" w:right="203"/>
              <w:jc w:val="center"/>
              <w:rPr>
                <w:sz w:val="24"/>
              </w:rPr>
            </w:pPr>
            <w:proofErr w:type="spellStart"/>
            <w:r>
              <w:rPr>
                <w:sz w:val="24"/>
              </w:rPr>
              <w:t>项目来源</w:t>
            </w:r>
            <w:proofErr w:type="spellEnd"/>
          </w:p>
        </w:tc>
        <w:tc>
          <w:tcPr>
            <w:tcW w:w="2144" w:type="dxa"/>
          </w:tcPr>
          <w:p w14:paraId="2AB68E97" w14:textId="77777777" w:rsidR="00F86440" w:rsidRDefault="00F86440">
            <w:pPr>
              <w:pStyle w:val="TableParagraph"/>
              <w:rPr>
                <w:rFonts w:ascii="Times New Roman"/>
                <w:sz w:val="24"/>
              </w:rPr>
            </w:pPr>
          </w:p>
        </w:tc>
      </w:tr>
      <w:tr w:rsidR="00F86440" w14:paraId="7287F74D" w14:textId="77777777">
        <w:trPr>
          <w:trHeight w:val="570"/>
        </w:trPr>
        <w:tc>
          <w:tcPr>
            <w:tcW w:w="2583" w:type="dxa"/>
          </w:tcPr>
          <w:p w14:paraId="7875A655" w14:textId="77777777" w:rsidR="00F86440" w:rsidRDefault="00000000">
            <w:pPr>
              <w:pStyle w:val="TableParagraph"/>
              <w:spacing w:before="133"/>
              <w:ind w:left="90" w:right="82"/>
              <w:jc w:val="center"/>
              <w:rPr>
                <w:sz w:val="24"/>
              </w:rPr>
            </w:pPr>
            <w:proofErr w:type="spellStart"/>
            <w:r>
              <w:rPr>
                <w:sz w:val="24"/>
              </w:rPr>
              <w:t>项目负责人</w:t>
            </w:r>
            <w:proofErr w:type="spellEnd"/>
          </w:p>
        </w:tc>
        <w:tc>
          <w:tcPr>
            <w:tcW w:w="2006" w:type="dxa"/>
          </w:tcPr>
          <w:p w14:paraId="547AF7F9" w14:textId="77777777" w:rsidR="00F86440" w:rsidRDefault="00F86440">
            <w:pPr>
              <w:pStyle w:val="TableParagraph"/>
              <w:rPr>
                <w:rFonts w:ascii="Times New Roman"/>
                <w:sz w:val="24"/>
              </w:rPr>
            </w:pPr>
          </w:p>
        </w:tc>
        <w:tc>
          <w:tcPr>
            <w:tcW w:w="2143" w:type="dxa"/>
          </w:tcPr>
          <w:p w14:paraId="0C87F748" w14:textId="77777777" w:rsidR="00F86440" w:rsidRDefault="00000000">
            <w:pPr>
              <w:pStyle w:val="TableParagraph"/>
              <w:spacing w:before="133"/>
              <w:ind w:left="210" w:right="203"/>
              <w:jc w:val="center"/>
              <w:rPr>
                <w:sz w:val="24"/>
              </w:rPr>
            </w:pPr>
            <w:proofErr w:type="spellStart"/>
            <w:r>
              <w:rPr>
                <w:sz w:val="24"/>
              </w:rPr>
              <w:t>负责人所在单位</w:t>
            </w:r>
            <w:proofErr w:type="spellEnd"/>
          </w:p>
        </w:tc>
        <w:tc>
          <w:tcPr>
            <w:tcW w:w="2144" w:type="dxa"/>
          </w:tcPr>
          <w:p w14:paraId="5726473E" w14:textId="77777777" w:rsidR="00F86440" w:rsidRDefault="00F86440">
            <w:pPr>
              <w:pStyle w:val="TableParagraph"/>
              <w:rPr>
                <w:rFonts w:ascii="Times New Roman"/>
                <w:sz w:val="24"/>
              </w:rPr>
            </w:pPr>
          </w:p>
        </w:tc>
      </w:tr>
      <w:tr w:rsidR="00F86440" w14:paraId="1B8BBF24" w14:textId="77777777">
        <w:trPr>
          <w:trHeight w:val="2807"/>
        </w:trPr>
        <w:tc>
          <w:tcPr>
            <w:tcW w:w="2583" w:type="dxa"/>
          </w:tcPr>
          <w:p w14:paraId="652746BF" w14:textId="77777777" w:rsidR="00F86440" w:rsidRDefault="00F86440">
            <w:pPr>
              <w:pStyle w:val="TableParagraph"/>
              <w:rPr>
                <w:b/>
                <w:sz w:val="24"/>
              </w:rPr>
            </w:pPr>
          </w:p>
          <w:p w14:paraId="2ED1FE4E" w14:textId="77777777" w:rsidR="00F86440" w:rsidRDefault="00F86440">
            <w:pPr>
              <w:pStyle w:val="TableParagraph"/>
              <w:rPr>
                <w:b/>
                <w:sz w:val="24"/>
              </w:rPr>
            </w:pPr>
          </w:p>
          <w:p w14:paraId="4915C5E9" w14:textId="77777777" w:rsidR="00F86440" w:rsidRDefault="00F86440">
            <w:pPr>
              <w:pStyle w:val="TableParagraph"/>
              <w:rPr>
                <w:b/>
                <w:sz w:val="24"/>
              </w:rPr>
            </w:pPr>
          </w:p>
          <w:p w14:paraId="635651BC" w14:textId="77777777" w:rsidR="00F86440" w:rsidRDefault="00F86440">
            <w:pPr>
              <w:pStyle w:val="TableParagraph"/>
              <w:spacing w:before="9"/>
              <w:rPr>
                <w:b/>
                <w:sz w:val="25"/>
              </w:rPr>
            </w:pPr>
          </w:p>
          <w:p w14:paraId="018A8E30" w14:textId="77777777" w:rsidR="00F86440" w:rsidRDefault="00000000">
            <w:pPr>
              <w:pStyle w:val="TableParagraph"/>
              <w:ind w:left="90" w:right="82"/>
              <w:jc w:val="center"/>
              <w:rPr>
                <w:sz w:val="24"/>
              </w:rPr>
            </w:pPr>
            <w:proofErr w:type="spellStart"/>
            <w:r>
              <w:rPr>
                <w:sz w:val="24"/>
              </w:rPr>
              <w:t>项目负责人</w:t>
            </w:r>
            <w:proofErr w:type="spellEnd"/>
          </w:p>
        </w:tc>
        <w:tc>
          <w:tcPr>
            <w:tcW w:w="6293" w:type="dxa"/>
            <w:gridSpan w:val="3"/>
          </w:tcPr>
          <w:p w14:paraId="3B7D88B3" w14:textId="77777777" w:rsidR="00F86440" w:rsidRDefault="00000000">
            <w:pPr>
              <w:pStyle w:val="TableParagraph"/>
              <w:spacing w:before="4" w:line="242" w:lineRule="auto"/>
              <w:ind w:left="106" w:right="96"/>
              <w:jc w:val="both"/>
              <w:rPr>
                <w:sz w:val="24"/>
                <w:lang w:eastAsia="zh-CN"/>
              </w:rPr>
            </w:pPr>
            <w:r>
              <w:rPr>
                <w:rFonts w:hint="eastAsia"/>
                <w:spacing w:val="-4"/>
                <w:sz w:val="24"/>
                <w:lang w:eastAsia="zh-CN"/>
              </w:rPr>
              <w:t>本人承诺该</w:t>
            </w:r>
            <w:r>
              <w:rPr>
                <w:spacing w:val="-4"/>
                <w:sz w:val="24"/>
                <w:lang w:eastAsia="zh-CN"/>
              </w:rPr>
              <w:t>项目</w:t>
            </w:r>
            <w:r>
              <w:rPr>
                <w:rFonts w:hint="eastAsia"/>
                <w:spacing w:val="-4"/>
                <w:sz w:val="24"/>
                <w:lang w:eastAsia="zh-CN"/>
              </w:rPr>
              <w:t>不</w:t>
            </w:r>
            <w:r>
              <w:rPr>
                <w:spacing w:val="-4"/>
                <w:sz w:val="24"/>
                <w:lang w:eastAsia="zh-CN"/>
              </w:rPr>
              <w:t>存在《</w:t>
            </w:r>
            <w:r>
              <w:rPr>
                <w:rFonts w:hint="eastAsia"/>
                <w:spacing w:val="-4"/>
                <w:sz w:val="24"/>
                <w:lang w:eastAsia="zh-CN"/>
              </w:rPr>
              <w:t>江苏财会职业学院</w:t>
            </w:r>
            <w:r>
              <w:rPr>
                <w:spacing w:val="-3"/>
                <w:sz w:val="24"/>
                <w:lang w:eastAsia="zh-CN"/>
              </w:rPr>
              <w:t>科研领域落实意识形态工作责任制实施办法》中第</w:t>
            </w:r>
            <w:r>
              <w:rPr>
                <w:rFonts w:hint="eastAsia"/>
                <w:sz w:val="24"/>
                <w:lang w:eastAsia="zh-CN"/>
              </w:rPr>
              <w:t>二</w:t>
            </w:r>
            <w:r>
              <w:rPr>
                <w:sz w:val="24"/>
                <w:lang w:eastAsia="zh-CN"/>
              </w:rPr>
              <w:t>条所列举的意识形态问题。</w:t>
            </w:r>
          </w:p>
          <w:p w14:paraId="59F21CE2" w14:textId="77777777" w:rsidR="00F86440" w:rsidRDefault="00F86440">
            <w:pPr>
              <w:pStyle w:val="TableParagraph"/>
              <w:rPr>
                <w:b/>
                <w:sz w:val="24"/>
                <w:lang w:eastAsia="zh-CN"/>
              </w:rPr>
            </w:pPr>
          </w:p>
          <w:p w14:paraId="384AF7F2" w14:textId="77777777" w:rsidR="00F86440" w:rsidRDefault="00F86440">
            <w:pPr>
              <w:pStyle w:val="TableParagraph"/>
              <w:rPr>
                <w:b/>
                <w:sz w:val="24"/>
                <w:lang w:eastAsia="zh-CN"/>
              </w:rPr>
            </w:pPr>
          </w:p>
          <w:p w14:paraId="2F16E3B2" w14:textId="77777777" w:rsidR="00F86440" w:rsidRDefault="00F86440">
            <w:pPr>
              <w:pStyle w:val="TableParagraph"/>
              <w:rPr>
                <w:b/>
                <w:sz w:val="24"/>
                <w:lang w:eastAsia="zh-CN"/>
              </w:rPr>
            </w:pPr>
          </w:p>
          <w:p w14:paraId="1C29E2E8" w14:textId="77777777" w:rsidR="00F86440" w:rsidRDefault="00F86440">
            <w:pPr>
              <w:pStyle w:val="TableParagraph"/>
              <w:spacing w:before="9"/>
              <w:rPr>
                <w:b/>
                <w:sz w:val="25"/>
                <w:lang w:eastAsia="zh-CN"/>
              </w:rPr>
            </w:pPr>
          </w:p>
          <w:p w14:paraId="0DF29D73" w14:textId="77777777" w:rsidR="00F86440" w:rsidRDefault="00000000">
            <w:pPr>
              <w:pStyle w:val="TableParagraph"/>
              <w:ind w:left="10"/>
              <w:jc w:val="center"/>
              <w:rPr>
                <w:sz w:val="24"/>
                <w:lang w:eastAsia="zh-CN"/>
              </w:rPr>
            </w:pPr>
            <w:r>
              <w:rPr>
                <w:sz w:val="24"/>
                <w:lang w:eastAsia="zh-CN"/>
              </w:rPr>
              <w:t>负责人签字：</w:t>
            </w:r>
          </w:p>
          <w:p w14:paraId="2F8EFCFA" w14:textId="77777777" w:rsidR="00F86440" w:rsidRDefault="00000000">
            <w:pPr>
              <w:pStyle w:val="TableParagraph"/>
              <w:tabs>
                <w:tab w:val="left" w:pos="4690"/>
                <w:tab w:val="left" w:pos="5410"/>
              </w:tabs>
              <w:spacing w:before="5" w:line="288" w:lineRule="exact"/>
              <w:ind w:left="3970"/>
              <w:jc w:val="center"/>
              <w:rPr>
                <w:sz w:val="24"/>
                <w:lang w:eastAsia="zh-CN"/>
              </w:rPr>
            </w:pPr>
            <w:r>
              <w:rPr>
                <w:sz w:val="24"/>
                <w:lang w:eastAsia="zh-CN"/>
              </w:rPr>
              <w:t>年</w:t>
            </w:r>
            <w:r>
              <w:rPr>
                <w:sz w:val="24"/>
                <w:lang w:eastAsia="zh-CN"/>
              </w:rPr>
              <w:tab/>
              <w:t>月</w:t>
            </w:r>
            <w:r>
              <w:rPr>
                <w:sz w:val="24"/>
                <w:lang w:eastAsia="zh-CN"/>
              </w:rPr>
              <w:tab/>
              <w:t>日</w:t>
            </w:r>
          </w:p>
        </w:tc>
      </w:tr>
      <w:tr w:rsidR="00F86440" w14:paraId="1BB3EB6F" w14:textId="77777777">
        <w:trPr>
          <w:trHeight w:val="2184"/>
        </w:trPr>
        <w:tc>
          <w:tcPr>
            <w:tcW w:w="2583" w:type="dxa"/>
          </w:tcPr>
          <w:p w14:paraId="5B308405" w14:textId="77777777" w:rsidR="00F86440" w:rsidRDefault="00F86440">
            <w:pPr>
              <w:pStyle w:val="TableParagraph"/>
              <w:rPr>
                <w:b/>
                <w:sz w:val="24"/>
                <w:lang w:eastAsia="zh-CN"/>
              </w:rPr>
            </w:pPr>
          </w:p>
          <w:p w14:paraId="6F4599A4" w14:textId="77777777" w:rsidR="00F86440" w:rsidRDefault="00F86440">
            <w:pPr>
              <w:pStyle w:val="TableParagraph"/>
              <w:spacing w:before="12"/>
              <w:rPr>
                <w:b/>
                <w:sz w:val="24"/>
                <w:lang w:eastAsia="zh-CN"/>
              </w:rPr>
            </w:pPr>
          </w:p>
          <w:p w14:paraId="5C242302" w14:textId="77777777" w:rsidR="00F86440" w:rsidRDefault="00000000">
            <w:pPr>
              <w:pStyle w:val="TableParagraph"/>
              <w:spacing w:before="1" w:line="242" w:lineRule="auto"/>
              <w:ind w:left="110" w:right="99"/>
              <w:rPr>
                <w:sz w:val="24"/>
                <w:lang w:eastAsia="zh-CN"/>
              </w:rPr>
            </w:pPr>
            <w:r>
              <w:rPr>
                <w:sz w:val="24"/>
                <w:lang w:eastAsia="zh-CN"/>
              </w:rPr>
              <w:t>项目负责人所在二级党组织审核意见</w:t>
            </w:r>
          </w:p>
        </w:tc>
        <w:tc>
          <w:tcPr>
            <w:tcW w:w="6293" w:type="dxa"/>
            <w:gridSpan w:val="3"/>
          </w:tcPr>
          <w:p w14:paraId="715FFC6F" w14:textId="77777777" w:rsidR="00F86440" w:rsidRDefault="00000000">
            <w:pPr>
              <w:pStyle w:val="TableParagraph"/>
              <w:spacing w:before="3"/>
              <w:ind w:left="106"/>
              <w:rPr>
                <w:sz w:val="24"/>
                <w:lang w:eastAsia="zh-CN"/>
              </w:rPr>
            </w:pPr>
            <w:r>
              <w:rPr>
                <w:rFonts w:hint="eastAsia"/>
                <w:sz w:val="24"/>
                <w:lang w:eastAsia="zh-CN"/>
              </w:rPr>
              <w:t>经审查，</w:t>
            </w:r>
            <w:r>
              <w:rPr>
                <w:sz w:val="24"/>
                <w:lang w:eastAsia="zh-CN"/>
              </w:rPr>
              <w:t>项目中</w:t>
            </w:r>
            <w:r>
              <w:rPr>
                <w:rFonts w:hint="eastAsia"/>
                <w:sz w:val="24"/>
                <w:lang w:eastAsia="zh-CN"/>
              </w:rPr>
              <w:t>不存在</w:t>
            </w:r>
            <w:r>
              <w:rPr>
                <w:sz w:val="24"/>
                <w:lang w:eastAsia="zh-CN"/>
              </w:rPr>
              <w:t>意识形态问题</w:t>
            </w:r>
            <w:r>
              <w:rPr>
                <w:rFonts w:hint="eastAsia"/>
                <w:sz w:val="24"/>
                <w:lang w:eastAsia="zh-CN"/>
              </w:rPr>
              <w:t>。</w:t>
            </w:r>
          </w:p>
          <w:p w14:paraId="0A642012" w14:textId="77777777" w:rsidR="00F86440" w:rsidRDefault="00F86440">
            <w:pPr>
              <w:pStyle w:val="TableParagraph"/>
              <w:rPr>
                <w:b/>
                <w:sz w:val="24"/>
                <w:lang w:eastAsia="zh-CN"/>
              </w:rPr>
            </w:pPr>
          </w:p>
          <w:p w14:paraId="3E2EFBD3" w14:textId="77777777" w:rsidR="00F86440" w:rsidRDefault="00F86440">
            <w:pPr>
              <w:pStyle w:val="TableParagraph"/>
              <w:rPr>
                <w:b/>
                <w:sz w:val="24"/>
                <w:lang w:eastAsia="zh-CN"/>
              </w:rPr>
            </w:pPr>
          </w:p>
          <w:p w14:paraId="2B7FAAB7" w14:textId="77777777" w:rsidR="00F86440" w:rsidRDefault="00F86440">
            <w:pPr>
              <w:pStyle w:val="TableParagraph"/>
              <w:rPr>
                <w:b/>
                <w:sz w:val="24"/>
                <w:lang w:eastAsia="zh-CN"/>
              </w:rPr>
            </w:pPr>
          </w:p>
          <w:p w14:paraId="5BC4F8E2" w14:textId="77777777" w:rsidR="00F86440" w:rsidRDefault="00F86440">
            <w:pPr>
              <w:pStyle w:val="TableParagraph"/>
              <w:spacing w:before="10"/>
              <w:rPr>
                <w:b/>
                <w:sz w:val="25"/>
                <w:lang w:eastAsia="zh-CN"/>
              </w:rPr>
            </w:pPr>
          </w:p>
          <w:p w14:paraId="2E8CDE1A" w14:textId="77777777" w:rsidR="00F86440" w:rsidRDefault="00000000">
            <w:pPr>
              <w:pStyle w:val="TableParagraph"/>
              <w:ind w:left="1414"/>
              <w:rPr>
                <w:sz w:val="24"/>
                <w:lang w:eastAsia="zh-CN"/>
              </w:rPr>
            </w:pPr>
            <w:r>
              <w:rPr>
                <w:sz w:val="24"/>
                <w:lang w:eastAsia="zh-CN"/>
              </w:rPr>
              <w:t>党总支（直属党支部）书记签字：</w:t>
            </w:r>
          </w:p>
          <w:p w14:paraId="6D3169C7" w14:textId="77777777" w:rsidR="00F86440" w:rsidRDefault="00000000">
            <w:pPr>
              <w:pStyle w:val="TableParagraph"/>
              <w:ind w:left="1414" w:firstLineChars="900" w:firstLine="2160"/>
              <w:rPr>
                <w:sz w:val="24"/>
              </w:rPr>
            </w:pPr>
            <w:r>
              <w:rPr>
                <w:sz w:val="24"/>
              </w:rPr>
              <w:t>年</w:t>
            </w:r>
            <w:r>
              <w:rPr>
                <w:rFonts w:hint="eastAsia"/>
                <w:sz w:val="24"/>
                <w:lang w:eastAsia="zh-CN"/>
              </w:rPr>
              <w:t xml:space="preserve">    </w:t>
            </w:r>
            <w:r>
              <w:rPr>
                <w:sz w:val="24"/>
              </w:rPr>
              <w:t>月</w:t>
            </w:r>
            <w:r>
              <w:rPr>
                <w:rFonts w:hint="eastAsia"/>
                <w:sz w:val="24"/>
                <w:lang w:eastAsia="zh-CN"/>
              </w:rPr>
              <w:t xml:space="preserve">    </w:t>
            </w:r>
            <w:r>
              <w:rPr>
                <w:sz w:val="24"/>
              </w:rPr>
              <w:t>日</w:t>
            </w:r>
          </w:p>
        </w:tc>
      </w:tr>
      <w:tr w:rsidR="00F86440" w14:paraId="5ED09616" w14:textId="77777777">
        <w:trPr>
          <w:trHeight w:val="2183"/>
        </w:trPr>
        <w:tc>
          <w:tcPr>
            <w:tcW w:w="2583" w:type="dxa"/>
          </w:tcPr>
          <w:p w14:paraId="605BC9C7" w14:textId="77777777" w:rsidR="00F86440" w:rsidRDefault="00F86440">
            <w:pPr>
              <w:pStyle w:val="TableParagraph"/>
              <w:rPr>
                <w:b/>
                <w:sz w:val="24"/>
              </w:rPr>
            </w:pPr>
          </w:p>
          <w:p w14:paraId="3C58C9EF" w14:textId="77777777" w:rsidR="00F86440" w:rsidRDefault="00F86440">
            <w:pPr>
              <w:pStyle w:val="TableParagraph"/>
              <w:rPr>
                <w:b/>
                <w:sz w:val="24"/>
              </w:rPr>
            </w:pPr>
          </w:p>
          <w:p w14:paraId="3547AC38" w14:textId="77777777" w:rsidR="00F86440" w:rsidRDefault="00F86440">
            <w:pPr>
              <w:pStyle w:val="TableParagraph"/>
              <w:spacing w:before="4"/>
              <w:rPr>
                <w:b/>
                <w:sz w:val="25"/>
              </w:rPr>
            </w:pPr>
          </w:p>
          <w:p w14:paraId="19A6A462" w14:textId="77777777" w:rsidR="00F86440" w:rsidRDefault="00000000">
            <w:pPr>
              <w:pStyle w:val="TableParagraph"/>
              <w:ind w:left="90" w:right="82"/>
              <w:jc w:val="center"/>
              <w:rPr>
                <w:sz w:val="24"/>
              </w:rPr>
            </w:pPr>
            <w:proofErr w:type="spellStart"/>
            <w:r>
              <w:rPr>
                <w:sz w:val="24"/>
              </w:rPr>
              <w:t>科研处审核意见</w:t>
            </w:r>
            <w:proofErr w:type="spellEnd"/>
          </w:p>
        </w:tc>
        <w:tc>
          <w:tcPr>
            <w:tcW w:w="6293" w:type="dxa"/>
            <w:gridSpan w:val="3"/>
          </w:tcPr>
          <w:p w14:paraId="28FCF462" w14:textId="77777777" w:rsidR="00F86440" w:rsidRDefault="00000000">
            <w:pPr>
              <w:pStyle w:val="TableParagraph"/>
              <w:spacing w:before="3"/>
              <w:ind w:left="106"/>
              <w:rPr>
                <w:sz w:val="24"/>
                <w:lang w:eastAsia="zh-CN"/>
              </w:rPr>
            </w:pPr>
            <w:r>
              <w:rPr>
                <w:rFonts w:hint="eastAsia"/>
                <w:sz w:val="24"/>
                <w:lang w:eastAsia="zh-CN"/>
              </w:rPr>
              <w:t>经审查，</w:t>
            </w:r>
            <w:r>
              <w:rPr>
                <w:sz w:val="24"/>
                <w:lang w:eastAsia="zh-CN"/>
              </w:rPr>
              <w:t>项目中</w:t>
            </w:r>
            <w:r>
              <w:rPr>
                <w:rFonts w:hint="eastAsia"/>
                <w:sz w:val="24"/>
                <w:lang w:eastAsia="zh-CN"/>
              </w:rPr>
              <w:t>不存在</w:t>
            </w:r>
            <w:r>
              <w:rPr>
                <w:sz w:val="24"/>
                <w:lang w:eastAsia="zh-CN"/>
              </w:rPr>
              <w:t>意识形态问题</w:t>
            </w:r>
            <w:r>
              <w:rPr>
                <w:rFonts w:hint="eastAsia"/>
                <w:sz w:val="24"/>
                <w:lang w:eastAsia="zh-CN"/>
              </w:rPr>
              <w:t>。</w:t>
            </w:r>
          </w:p>
          <w:p w14:paraId="0B381099" w14:textId="77777777" w:rsidR="00F86440" w:rsidRDefault="00F86440">
            <w:pPr>
              <w:pStyle w:val="TableParagraph"/>
              <w:rPr>
                <w:b/>
                <w:sz w:val="24"/>
                <w:lang w:eastAsia="zh-CN"/>
              </w:rPr>
            </w:pPr>
          </w:p>
          <w:p w14:paraId="00E16B84" w14:textId="77777777" w:rsidR="00F86440" w:rsidRDefault="00F86440">
            <w:pPr>
              <w:pStyle w:val="TableParagraph"/>
              <w:rPr>
                <w:b/>
                <w:sz w:val="24"/>
                <w:lang w:eastAsia="zh-CN"/>
              </w:rPr>
            </w:pPr>
          </w:p>
          <w:p w14:paraId="62E667B0" w14:textId="77777777" w:rsidR="00F86440" w:rsidRDefault="00F86440">
            <w:pPr>
              <w:pStyle w:val="TableParagraph"/>
              <w:rPr>
                <w:b/>
                <w:sz w:val="24"/>
                <w:lang w:eastAsia="zh-CN"/>
              </w:rPr>
            </w:pPr>
          </w:p>
          <w:p w14:paraId="3C24C8BE" w14:textId="77777777" w:rsidR="00F86440" w:rsidRDefault="00F86440">
            <w:pPr>
              <w:pStyle w:val="TableParagraph"/>
              <w:spacing w:before="10"/>
              <w:rPr>
                <w:b/>
                <w:sz w:val="25"/>
                <w:lang w:eastAsia="zh-CN"/>
              </w:rPr>
            </w:pPr>
          </w:p>
          <w:p w14:paraId="6A36055A" w14:textId="77777777" w:rsidR="00F86440" w:rsidRDefault="00000000">
            <w:pPr>
              <w:pStyle w:val="TableParagraph"/>
              <w:ind w:left="2494"/>
              <w:rPr>
                <w:sz w:val="24"/>
              </w:rPr>
            </w:pPr>
            <w:proofErr w:type="spellStart"/>
            <w:r>
              <w:rPr>
                <w:sz w:val="24"/>
              </w:rPr>
              <w:t>负责人签字</w:t>
            </w:r>
            <w:proofErr w:type="spellEnd"/>
            <w:r>
              <w:rPr>
                <w:sz w:val="24"/>
              </w:rPr>
              <w:t>：</w:t>
            </w:r>
          </w:p>
          <w:p w14:paraId="35782FDA" w14:textId="77777777" w:rsidR="00F86440" w:rsidRDefault="00000000">
            <w:pPr>
              <w:pStyle w:val="TableParagraph"/>
              <w:spacing w:line="289" w:lineRule="exact"/>
              <w:ind w:firstLineChars="1700" w:firstLine="4080"/>
              <w:rPr>
                <w:sz w:val="24"/>
              </w:rPr>
            </w:pPr>
            <w:r>
              <w:rPr>
                <w:sz w:val="24"/>
              </w:rPr>
              <w:t>年</w:t>
            </w:r>
            <w:r>
              <w:rPr>
                <w:rFonts w:hint="eastAsia"/>
                <w:sz w:val="24"/>
                <w:lang w:eastAsia="zh-CN"/>
              </w:rPr>
              <w:t xml:space="preserve">    </w:t>
            </w:r>
            <w:r>
              <w:rPr>
                <w:sz w:val="24"/>
              </w:rPr>
              <w:t>月</w:t>
            </w:r>
            <w:r>
              <w:rPr>
                <w:rFonts w:hint="eastAsia"/>
                <w:sz w:val="24"/>
                <w:lang w:eastAsia="zh-CN"/>
              </w:rPr>
              <w:t xml:space="preserve">   </w:t>
            </w:r>
            <w:r>
              <w:rPr>
                <w:sz w:val="24"/>
              </w:rPr>
              <w:t>日</w:t>
            </w:r>
          </w:p>
        </w:tc>
      </w:tr>
      <w:tr w:rsidR="00F86440" w14:paraId="2897B96E" w14:textId="77777777">
        <w:trPr>
          <w:trHeight w:val="2184"/>
        </w:trPr>
        <w:tc>
          <w:tcPr>
            <w:tcW w:w="2583" w:type="dxa"/>
          </w:tcPr>
          <w:p w14:paraId="031AA64F" w14:textId="77777777" w:rsidR="00F86440" w:rsidRDefault="00F86440">
            <w:pPr>
              <w:pStyle w:val="TableParagraph"/>
              <w:rPr>
                <w:b/>
                <w:sz w:val="24"/>
              </w:rPr>
            </w:pPr>
          </w:p>
          <w:p w14:paraId="306ACFC9" w14:textId="77777777" w:rsidR="00F86440" w:rsidRDefault="00F86440">
            <w:pPr>
              <w:pStyle w:val="TableParagraph"/>
              <w:rPr>
                <w:b/>
                <w:sz w:val="24"/>
              </w:rPr>
            </w:pPr>
          </w:p>
          <w:p w14:paraId="0CB21683" w14:textId="77777777" w:rsidR="00F86440" w:rsidRDefault="00F86440">
            <w:pPr>
              <w:pStyle w:val="TableParagraph"/>
              <w:spacing w:before="3"/>
              <w:rPr>
                <w:b/>
                <w:sz w:val="25"/>
              </w:rPr>
            </w:pPr>
          </w:p>
          <w:p w14:paraId="27164475" w14:textId="77777777" w:rsidR="00F86440" w:rsidRDefault="00000000">
            <w:pPr>
              <w:pStyle w:val="TableParagraph"/>
              <w:ind w:left="90" w:right="82"/>
              <w:jc w:val="center"/>
              <w:rPr>
                <w:sz w:val="24"/>
              </w:rPr>
            </w:pPr>
            <w:proofErr w:type="spellStart"/>
            <w:r>
              <w:rPr>
                <w:sz w:val="24"/>
              </w:rPr>
              <w:t>宣传部审核意见</w:t>
            </w:r>
            <w:proofErr w:type="spellEnd"/>
          </w:p>
        </w:tc>
        <w:tc>
          <w:tcPr>
            <w:tcW w:w="6293" w:type="dxa"/>
            <w:gridSpan w:val="3"/>
          </w:tcPr>
          <w:p w14:paraId="1C4CFE12" w14:textId="77777777" w:rsidR="00F86440" w:rsidRDefault="00000000">
            <w:pPr>
              <w:pStyle w:val="TableParagraph"/>
              <w:spacing w:before="3"/>
              <w:ind w:left="106"/>
              <w:rPr>
                <w:sz w:val="24"/>
                <w:lang w:eastAsia="zh-CN"/>
              </w:rPr>
            </w:pPr>
            <w:r>
              <w:rPr>
                <w:rFonts w:hint="eastAsia"/>
                <w:sz w:val="24"/>
                <w:lang w:eastAsia="zh-CN"/>
              </w:rPr>
              <w:t>经审查，</w:t>
            </w:r>
            <w:r>
              <w:rPr>
                <w:sz w:val="24"/>
                <w:lang w:eastAsia="zh-CN"/>
              </w:rPr>
              <w:t>项目中</w:t>
            </w:r>
            <w:r>
              <w:rPr>
                <w:rFonts w:hint="eastAsia"/>
                <w:sz w:val="24"/>
                <w:lang w:eastAsia="zh-CN"/>
              </w:rPr>
              <w:t>不存在</w:t>
            </w:r>
            <w:r>
              <w:rPr>
                <w:sz w:val="24"/>
                <w:lang w:eastAsia="zh-CN"/>
              </w:rPr>
              <w:t>意识形态问题</w:t>
            </w:r>
            <w:r>
              <w:rPr>
                <w:rFonts w:hint="eastAsia"/>
                <w:sz w:val="24"/>
                <w:lang w:eastAsia="zh-CN"/>
              </w:rPr>
              <w:t>。</w:t>
            </w:r>
          </w:p>
          <w:p w14:paraId="50BBA98B" w14:textId="77777777" w:rsidR="00F86440" w:rsidRDefault="00F86440">
            <w:pPr>
              <w:pStyle w:val="TableParagraph"/>
              <w:rPr>
                <w:b/>
                <w:sz w:val="24"/>
                <w:lang w:eastAsia="zh-CN"/>
              </w:rPr>
            </w:pPr>
          </w:p>
          <w:p w14:paraId="4A640B64" w14:textId="77777777" w:rsidR="00F86440" w:rsidRDefault="00F86440">
            <w:pPr>
              <w:pStyle w:val="TableParagraph"/>
              <w:rPr>
                <w:b/>
                <w:sz w:val="24"/>
                <w:lang w:eastAsia="zh-CN"/>
              </w:rPr>
            </w:pPr>
          </w:p>
          <w:p w14:paraId="7B15E99F" w14:textId="77777777" w:rsidR="00F86440" w:rsidRDefault="00F86440">
            <w:pPr>
              <w:pStyle w:val="TableParagraph"/>
              <w:rPr>
                <w:b/>
                <w:sz w:val="24"/>
                <w:lang w:eastAsia="zh-CN"/>
              </w:rPr>
            </w:pPr>
          </w:p>
          <w:p w14:paraId="12B060FD" w14:textId="77777777" w:rsidR="00F86440" w:rsidRDefault="00F86440">
            <w:pPr>
              <w:pStyle w:val="TableParagraph"/>
              <w:spacing w:before="9"/>
              <w:rPr>
                <w:b/>
                <w:sz w:val="25"/>
                <w:lang w:eastAsia="zh-CN"/>
              </w:rPr>
            </w:pPr>
          </w:p>
          <w:p w14:paraId="138596DD" w14:textId="77777777" w:rsidR="00F86440" w:rsidRDefault="00000000">
            <w:pPr>
              <w:pStyle w:val="TableParagraph"/>
              <w:ind w:left="2494"/>
              <w:rPr>
                <w:sz w:val="24"/>
              </w:rPr>
            </w:pPr>
            <w:proofErr w:type="spellStart"/>
            <w:r>
              <w:rPr>
                <w:sz w:val="24"/>
              </w:rPr>
              <w:t>负责人签字</w:t>
            </w:r>
            <w:proofErr w:type="spellEnd"/>
            <w:r>
              <w:rPr>
                <w:sz w:val="24"/>
              </w:rPr>
              <w:t>：</w:t>
            </w:r>
          </w:p>
          <w:p w14:paraId="06F964AB" w14:textId="77777777" w:rsidR="00F86440" w:rsidRDefault="00000000">
            <w:pPr>
              <w:pStyle w:val="TableParagraph"/>
              <w:tabs>
                <w:tab w:val="left" w:pos="5134"/>
              </w:tabs>
              <w:spacing w:before="5" w:line="289" w:lineRule="exact"/>
              <w:ind w:left="4414"/>
              <w:rPr>
                <w:sz w:val="24"/>
              </w:rPr>
            </w:pPr>
            <w:r>
              <w:rPr>
                <w:sz w:val="24"/>
              </w:rPr>
              <w:t>年</w:t>
            </w:r>
            <w:r>
              <w:rPr>
                <w:rFonts w:hint="eastAsia"/>
                <w:sz w:val="24"/>
                <w:lang w:eastAsia="zh-CN"/>
              </w:rPr>
              <w:t xml:space="preserve">   </w:t>
            </w:r>
            <w:r>
              <w:rPr>
                <w:sz w:val="24"/>
              </w:rPr>
              <w:t>月</w:t>
            </w:r>
            <w:r>
              <w:rPr>
                <w:rFonts w:hint="eastAsia"/>
                <w:sz w:val="24"/>
                <w:lang w:eastAsia="zh-CN"/>
              </w:rPr>
              <w:t xml:space="preserve">   </w:t>
            </w:r>
            <w:r>
              <w:rPr>
                <w:sz w:val="24"/>
              </w:rPr>
              <w:t>日</w:t>
            </w:r>
          </w:p>
        </w:tc>
      </w:tr>
    </w:tbl>
    <w:p w14:paraId="5FB18B79" w14:textId="77777777" w:rsidR="00F86440" w:rsidRDefault="00F86440">
      <w:pPr>
        <w:spacing w:line="289" w:lineRule="exact"/>
        <w:rPr>
          <w:sz w:val="24"/>
        </w:rPr>
        <w:sectPr w:rsidR="00F86440">
          <w:pgSz w:w="11910" w:h="16840"/>
          <w:pgMar w:top="1580" w:right="1520" w:bottom="280" w:left="1580" w:header="720" w:footer="720" w:gutter="0"/>
          <w:cols w:space="720"/>
        </w:sectPr>
      </w:pPr>
    </w:p>
    <w:p w14:paraId="39408AFB" w14:textId="77777777" w:rsidR="00F86440" w:rsidRDefault="00F86440"/>
    <w:sectPr w:rsidR="00F86440">
      <w:pgSz w:w="11910" w:h="16840"/>
      <w:pgMar w:top="1500" w:right="15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B99C" w14:textId="77777777" w:rsidR="00EF664F" w:rsidRDefault="00EF664F" w:rsidP="00DA59EA">
      <w:r>
        <w:separator/>
      </w:r>
    </w:p>
  </w:endnote>
  <w:endnote w:type="continuationSeparator" w:id="0">
    <w:p w14:paraId="7EAF1E80" w14:textId="77777777" w:rsidR="00EF664F" w:rsidRDefault="00EF664F" w:rsidP="00DA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E147" w14:textId="77777777" w:rsidR="00EF664F" w:rsidRDefault="00EF664F" w:rsidP="00DA59EA">
      <w:r>
        <w:separator/>
      </w:r>
    </w:p>
  </w:footnote>
  <w:footnote w:type="continuationSeparator" w:id="0">
    <w:p w14:paraId="2D114DB4" w14:textId="77777777" w:rsidR="00EF664F" w:rsidRDefault="00EF664F" w:rsidP="00DA5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24CE1"/>
    <w:multiLevelType w:val="singleLevel"/>
    <w:tmpl w:val="2BE24CE1"/>
    <w:lvl w:ilvl="0">
      <w:start w:val="1"/>
      <w:numFmt w:val="chineseCounting"/>
      <w:suff w:val="space"/>
      <w:lvlText w:val="第%1条"/>
      <w:lvlJc w:val="left"/>
      <w:rPr>
        <w:rFonts w:hint="eastAsia"/>
      </w:rPr>
    </w:lvl>
  </w:abstractNum>
  <w:num w:numId="1" w16cid:durableId="40260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YwOTVlOWZiZGQ5NDYzNzc4MDNjZmFmZjczNTAwODcifQ=="/>
  </w:docVars>
  <w:rsids>
    <w:rsidRoot w:val="005F16A0"/>
    <w:rsid w:val="00031562"/>
    <w:rsid w:val="001D75BE"/>
    <w:rsid w:val="00490BBA"/>
    <w:rsid w:val="005E312B"/>
    <w:rsid w:val="005F16A0"/>
    <w:rsid w:val="006A1117"/>
    <w:rsid w:val="00762D06"/>
    <w:rsid w:val="00854FB3"/>
    <w:rsid w:val="009F09FE"/>
    <w:rsid w:val="00AA4333"/>
    <w:rsid w:val="00C34829"/>
    <w:rsid w:val="00DA59EA"/>
    <w:rsid w:val="00EA1722"/>
    <w:rsid w:val="00EF664F"/>
    <w:rsid w:val="00F07AB7"/>
    <w:rsid w:val="00F86440"/>
    <w:rsid w:val="1D4B4E4F"/>
    <w:rsid w:val="1F122AEF"/>
    <w:rsid w:val="331271DF"/>
    <w:rsid w:val="49957F36"/>
    <w:rsid w:val="525B3CF5"/>
    <w:rsid w:val="531225F7"/>
    <w:rsid w:val="57FD3876"/>
    <w:rsid w:val="58CF78EC"/>
    <w:rsid w:val="68EE3DB7"/>
    <w:rsid w:val="72F01BB6"/>
    <w:rsid w:val="799B5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593FF"/>
  <w15:docId w15:val="{D2F814AC-05EE-403B-B040-A37EE1B2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仿宋" w:eastAsia="仿宋" w:hAnsi="仿宋" w:cs="仿宋"/>
      <w:sz w:val="22"/>
      <w:szCs w:val="22"/>
      <w:lang w:eastAsia="en-US"/>
    </w:rPr>
  </w:style>
  <w:style w:type="paragraph" w:styleId="1">
    <w:name w:val="heading 1"/>
    <w:basedOn w:val="a"/>
    <w:uiPriority w:val="9"/>
    <w:qFormat/>
    <w:pPr>
      <w:spacing w:before="23"/>
      <w:ind w:left="214" w:right="275"/>
      <w:jc w:val="center"/>
      <w:outlineLvl w:val="0"/>
    </w:pPr>
    <w:rPr>
      <w:rFonts w:ascii="宋体" w:eastAsia="宋体" w:hAnsi="宋体" w:cs="宋体"/>
      <w:sz w:val="36"/>
      <w:szCs w:val="36"/>
    </w:rPr>
  </w:style>
  <w:style w:type="paragraph" w:styleId="2">
    <w:name w:val="heading 2"/>
    <w:basedOn w:val="a"/>
    <w:uiPriority w:val="9"/>
    <w:unhideWhenUsed/>
    <w:qFormat/>
    <w:pPr>
      <w:spacing w:before="214"/>
      <w:ind w:left="220"/>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A59EA"/>
    <w:pPr>
      <w:tabs>
        <w:tab w:val="center" w:pos="4153"/>
        <w:tab w:val="right" w:pos="8306"/>
      </w:tabs>
      <w:snapToGrid w:val="0"/>
      <w:jc w:val="center"/>
    </w:pPr>
    <w:rPr>
      <w:sz w:val="18"/>
      <w:szCs w:val="18"/>
    </w:rPr>
  </w:style>
  <w:style w:type="character" w:customStyle="1" w:styleId="a6">
    <w:name w:val="页眉 字符"/>
    <w:basedOn w:val="a0"/>
    <w:link w:val="a5"/>
    <w:uiPriority w:val="99"/>
    <w:rsid w:val="00DA59EA"/>
    <w:rPr>
      <w:rFonts w:ascii="仿宋" w:eastAsia="仿宋" w:hAnsi="仿宋" w:cs="仿宋"/>
      <w:sz w:val="18"/>
      <w:szCs w:val="18"/>
      <w:lang w:eastAsia="en-US"/>
    </w:rPr>
  </w:style>
  <w:style w:type="paragraph" w:styleId="a7">
    <w:name w:val="footer"/>
    <w:basedOn w:val="a"/>
    <w:link w:val="a8"/>
    <w:uiPriority w:val="99"/>
    <w:unhideWhenUsed/>
    <w:rsid w:val="00DA59EA"/>
    <w:pPr>
      <w:tabs>
        <w:tab w:val="center" w:pos="4153"/>
        <w:tab w:val="right" w:pos="8306"/>
      </w:tabs>
      <w:snapToGrid w:val="0"/>
    </w:pPr>
    <w:rPr>
      <w:sz w:val="18"/>
      <w:szCs w:val="18"/>
    </w:rPr>
  </w:style>
  <w:style w:type="character" w:customStyle="1" w:styleId="a8">
    <w:name w:val="页脚 字符"/>
    <w:basedOn w:val="a0"/>
    <w:link w:val="a7"/>
    <w:uiPriority w:val="99"/>
    <w:rsid w:val="00DA59EA"/>
    <w:rPr>
      <w:rFonts w:ascii="仿宋" w:eastAsia="仿宋" w:hAnsi="仿宋" w:cs="仿宋"/>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卞娜</dc:creator>
  <cp:lastModifiedBy>娜 卞</cp:lastModifiedBy>
  <cp:revision>2</cp:revision>
  <cp:lastPrinted>2023-12-08T02:01:00Z</cp:lastPrinted>
  <dcterms:created xsi:type="dcterms:W3CDTF">2023-12-28T03:15:00Z</dcterms:created>
  <dcterms:modified xsi:type="dcterms:W3CDTF">2023-12-28T03:15:00Z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WPS 文字</vt:lpwstr>
  </property>
  <property fmtid="{D5CDD505-2E9C-101B-9397-08002B2CF9AE}" pid="4" name="LastSaved">
    <vt:filetime>2023-09-11T00:00:00Z</vt:filetime>
  </property>
  <property fmtid="{D5CDD505-2E9C-101B-9397-08002B2CF9AE}" pid="5" name="KSOProductBuildVer">
    <vt:lpwstr>2052-12.1.0.15990</vt:lpwstr>
  </property>
  <property fmtid="{D5CDD505-2E9C-101B-9397-08002B2CF9AE}" pid="6" name="ICV">
    <vt:lpwstr>0E652E3AD3EB45EE9FCD080867EC3FF4_13</vt:lpwstr>
  </property>
</Properties>
</file>