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简体" w:eastAsia="方正黑体简体" w:cs="Times New Roman"/>
          <w:sz w:val="36"/>
          <w:szCs w:val="36"/>
        </w:rPr>
      </w:pPr>
    </w:p>
    <w:p>
      <w:pPr>
        <w:jc w:val="center"/>
        <w:rPr>
          <w:rFonts w:hint="eastAsia" w:ascii="黑体" w:eastAsia="黑体" w:cs="黑体"/>
          <w:sz w:val="52"/>
          <w:szCs w:val="52"/>
        </w:rPr>
      </w:pPr>
      <w:r>
        <w:rPr>
          <w:rFonts w:hint="eastAsia" w:ascii="黑体" w:eastAsia="黑体" w:cs="黑体"/>
          <w:sz w:val="52"/>
          <w:szCs w:val="52"/>
          <w:lang w:eastAsia="zh-CN"/>
        </w:rPr>
        <w:t>江苏财会职业学院</w:t>
      </w:r>
      <w:r>
        <w:rPr>
          <w:rFonts w:hint="eastAsia" w:ascii="黑体" w:eastAsia="黑体" w:cs="黑体"/>
          <w:sz w:val="52"/>
          <w:szCs w:val="52"/>
        </w:rPr>
        <w:t>超市经营服务项目</w:t>
      </w:r>
    </w:p>
    <w:p>
      <w:pPr>
        <w:jc w:val="center"/>
        <w:rPr>
          <w:rFonts w:hint="eastAsia" w:ascii="黑体" w:eastAsia="黑体" w:cs="黑体"/>
          <w:sz w:val="52"/>
          <w:szCs w:val="52"/>
        </w:rPr>
      </w:pPr>
    </w:p>
    <w:p>
      <w:pPr>
        <w:jc w:val="center"/>
        <w:rPr>
          <w:rFonts w:ascii="黑体" w:eastAsia="黑体" w:cs="Times New Roman"/>
          <w:sz w:val="72"/>
          <w:szCs w:val="72"/>
        </w:rPr>
      </w:pPr>
      <w:r>
        <w:rPr>
          <w:rFonts w:hint="eastAsia" w:ascii="黑体" w:eastAsia="黑体" w:cs="黑体"/>
          <w:sz w:val="72"/>
          <w:szCs w:val="72"/>
          <w:lang w:eastAsia="zh-CN"/>
        </w:rPr>
        <w:t>竞争性谈判</w:t>
      </w:r>
      <w:r>
        <w:rPr>
          <w:rFonts w:hint="eastAsia" w:ascii="黑体" w:eastAsia="黑体" w:cs="黑体"/>
          <w:sz w:val="72"/>
          <w:szCs w:val="72"/>
        </w:rPr>
        <w:t>文件</w:t>
      </w:r>
    </w:p>
    <w:p>
      <w:pPr>
        <w:jc w:val="center"/>
        <w:rPr>
          <w:rFonts w:ascii="方正大黑简体" w:eastAsia="方正大黑简体" w:cs="Times New Roman"/>
          <w:sz w:val="44"/>
          <w:szCs w:val="44"/>
        </w:rPr>
      </w:pPr>
    </w:p>
    <w:p>
      <w:pPr>
        <w:jc w:val="center"/>
        <w:rPr>
          <w:rFonts w:ascii="方正大黑简体" w:eastAsia="方正大黑简体" w:cs="Times New Roman"/>
          <w:sz w:val="44"/>
          <w:szCs w:val="44"/>
        </w:rPr>
      </w:pPr>
    </w:p>
    <w:p>
      <w:pPr>
        <w:jc w:val="center"/>
        <w:rPr>
          <w:rFonts w:ascii="宋体" w:cs="Times New Roman"/>
          <w:sz w:val="44"/>
          <w:szCs w:val="44"/>
        </w:rPr>
      </w:pPr>
      <w:r>
        <w:rPr>
          <w:rFonts w:hint="eastAsia" w:ascii="宋体" w:hAnsi="宋体" w:cs="宋体"/>
          <w:sz w:val="44"/>
          <w:szCs w:val="44"/>
        </w:rPr>
        <w:t>（编号：</w:t>
      </w:r>
      <w:r>
        <w:rPr>
          <w:rFonts w:ascii="宋体" w:hAnsi="宋体" w:cs="宋体"/>
          <w:sz w:val="44"/>
          <w:szCs w:val="44"/>
        </w:rPr>
        <w:t>JSCK</w:t>
      </w:r>
      <w:r>
        <w:rPr>
          <w:rFonts w:hint="eastAsia" w:ascii="宋体" w:hAnsi="宋体" w:cs="宋体"/>
          <w:sz w:val="44"/>
          <w:szCs w:val="44"/>
          <w:lang w:val="en-US" w:eastAsia="zh-CN"/>
        </w:rPr>
        <w:t>TP</w:t>
      </w:r>
      <w:r>
        <w:rPr>
          <w:rFonts w:ascii="宋体" w:hAnsi="宋体" w:cs="宋体"/>
          <w:sz w:val="44"/>
          <w:szCs w:val="44"/>
        </w:rPr>
        <w:t>201607001</w:t>
      </w:r>
      <w:r>
        <w:rPr>
          <w:rFonts w:hint="eastAsia" w:ascii="宋体" w:hAnsi="宋体" w:cs="宋体"/>
          <w:sz w:val="44"/>
          <w:szCs w:val="44"/>
        </w:rPr>
        <w:t>）</w:t>
      </w:r>
    </w:p>
    <w:p>
      <w:pPr>
        <w:rPr>
          <w:rFonts w:ascii="方正大黑简体" w:eastAsia="方正大黑简体" w:cs="Times New Roman"/>
          <w:sz w:val="84"/>
          <w:szCs w:val="84"/>
        </w:rPr>
      </w:pPr>
    </w:p>
    <w:p>
      <w:pPr>
        <w:rPr>
          <w:rFonts w:ascii="方正大黑简体" w:eastAsia="方正大黑简体" w:cs="Times New Roman"/>
          <w:sz w:val="84"/>
          <w:szCs w:val="84"/>
        </w:rPr>
      </w:pPr>
    </w:p>
    <w:p>
      <w:pPr>
        <w:jc w:val="left"/>
        <w:rPr>
          <w:rFonts w:ascii="方正大黑简体" w:eastAsia="方正大黑简体" w:cs="Times New Roman"/>
          <w:sz w:val="36"/>
          <w:szCs w:val="36"/>
        </w:rPr>
      </w:pPr>
    </w:p>
    <w:p>
      <w:pPr>
        <w:jc w:val="left"/>
        <w:rPr>
          <w:rFonts w:ascii="方正大黑简体" w:eastAsia="方正大黑简体" w:cs="Times New Roman"/>
          <w:sz w:val="36"/>
          <w:szCs w:val="36"/>
        </w:rPr>
      </w:pPr>
    </w:p>
    <w:p>
      <w:pPr>
        <w:jc w:val="left"/>
        <w:rPr>
          <w:rFonts w:ascii="方正大黑简体" w:eastAsia="方正大黑简体" w:cs="Times New Roman"/>
          <w:sz w:val="36"/>
          <w:szCs w:val="36"/>
        </w:rPr>
      </w:pPr>
    </w:p>
    <w:p>
      <w:pPr>
        <w:jc w:val="left"/>
        <w:rPr>
          <w:rFonts w:ascii="方正大黑简体" w:eastAsia="方正大黑简体" w:cs="Times New Roman"/>
          <w:sz w:val="36"/>
          <w:szCs w:val="36"/>
        </w:rPr>
      </w:pPr>
    </w:p>
    <w:p>
      <w:pPr>
        <w:jc w:val="center"/>
        <w:rPr>
          <w:rFonts w:ascii="宋体" w:cs="Times New Roman"/>
          <w:sz w:val="32"/>
          <w:szCs w:val="32"/>
        </w:rPr>
      </w:pPr>
      <w:r>
        <w:rPr>
          <w:rFonts w:hint="eastAsia" w:ascii="宋体" w:hAnsi="宋体" w:cs="宋体"/>
          <w:sz w:val="32"/>
          <w:szCs w:val="32"/>
        </w:rPr>
        <w:t>江苏财会职业学院制</w:t>
      </w:r>
    </w:p>
    <w:p>
      <w:pPr>
        <w:jc w:val="center"/>
        <w:rPr>
          <w:rFonts w:cs="Times New Roman"/>
          <w:sz w:val="32"/>
          <w:szCs w:val="32"/>
        </w:rPr>
      </w:pPr>
      <w:r>
        <w:rPr>
          <w:sz w:val="32"/>
          <w:szCs w:val="32"/>
        </w:rPr>
        <w:t xml:space="preserve">2016 </w:t>
      </w:r>
      <w:r>
        <w:rPr>
          <w:rFonts w:hint="eastAsia" w:cs="宋体"/>
          <w:sz w:val="32"/>
          <w:szCs w:val="32"/>
        </w:rPr>
        <w:t>年</w:t>
      </w:r>
      <w:r>
        <w:rPr>
          <w:sz w:val="32"/>
          <w:szCs w:val="32"/>
        </w:rPr>
        <w:t xml:space="preserve"> 7 </w:t>
      </w:r>
      <w:r>
        <w:rPr>
          <w:rFonts w:hint="eastAsia" w:cs="宋体"/>
          <w:sz w:val="32"/>
          <w:szCs w:val="32"/>
        </w:rPr>
        <w:t>月</w:t>
      </w:r>
      <w:r>
        <w:rPr>
          <w:sz w:val="32"/>
          <w:szCs w:val="32"/>
        </w:rPr>
        <w:t xml:space="preserve"> </w:t>
      </w:r>
      <w:r>
        <w:rPr>
          <w:rFonts w:hint="eastAsia"/>
          <w:sz w:val="32"/>
          <w:szCs w:val="32"/>
          <w:lang w:val="en-US" w:eastAsia="zh-CN"/>
        </w:rPr>
        <w:t>29</w:t>
      </w:r>
      <w:r>
        <w:rPr>
          <w:sz w:val="32"/>
          <w:szCs w:val="32"/>
        </w:rPr>
        <w:t xml:space="preserve"> </w:t>
      </w:r>
      <w:r>
        <w:rPr>
          <w:rFonts w:hint="eastAsia" w:cs="宋体"/>
          <w:sz w:val="32"/>
          <w:szCs w:val="32"/>
        </w:rPr>
        <w:t>日</w:t>
      </w:r>
    </w:p>
    <w:p>
      <w:pPr>
        <w:pStyle w:val="2"/>
        <w:jc w:val="center"/>
        <w:rPr>
          <w:rFonts w:hint="eastAsia" w:ascii="黑体" w:hAnsi="黑体" w:eastAsia="黑体" w:cs="黑体"/>
          <w:b w:val="0"/>
          <w:bCs/>
          <w:sz w:val="48"/>
          <w:szCs w:val="48"/>
        </w:rPr>
      </w:pPr>
      <w:r>
        <w:rPr>
          <w:rFonts w:hint="eastAsia" w:ascii="黑体" w:hAnsi="黑体" w:eastAsia="黑体" w:cs="黑体"/>
          <w:b w:val="0"/>
          <w:bCs/>
          <w:sz w:val="48"/>
          <w:szCs w:val="48"/>
        </w:rPr>
        <w:t>目   录</w:t>
      </w:r>
    </w:p>
    <w:p>
      <w:pPr>
        <w:pStyle w:val="2"/>
        <w:ind w:firstLine="735"/>
        <w:rPr>
          <w:rFonts w:hint="eastAsia" w:ascii="Times New Roman" w:hAnsi="Times New Roman" w:eastAsia="隶书"/>
          <w:sz w:val="32"/>
        </w:rPr>
      </w:pPr>
    </w:p>
    <w:p>
      <w:pPr>
        <w:pStyle w:val="7"/>
        <w:keepNext w:val="0"/>
        <w:keepLines w:val="0"/>
        <w:pageBreakBefore w:val="0"/>
        <w:widowControl w:val="0"/>
        <w:kinsoku/>
        <w:wordWrap/>
        <w:overflowPunct/>
        <w:topLinePunct w:val="0"/>
        <w:autoSpaceDE/>
        <w:autoSpaceDN/>
        <w:bidi w:val="0"/>
        <w:adjustRightInd w:val="0"/>
        <w:snapToGrid/>
        <w:spacing w:line="720" w:lineRule="auto"/>
        <w:ind w:left="0" w:leftChars="0" w:right="0" w:rightChars="0" w:firstLine="0" w:firstLineChars="0"/>
        <w:jc w:val="both"/>
        <w:textAlignment w:val="baseline"/>
        <w:outlineLvl w:val="9"/>
        <w:rPr>
          <w:rFonts w:ascii="Calibri" w:hAnsi="Calibri"/>
          <w:b w:val="0"/>
          <w:kern w:val="2"/>
          <w:sz w:val="21"/>
          <w:szCs w:val="22"/>
        </w:rPr>
      </w:pPr>
      <w:r>
        <w:rPr>
          <w:rStyle w:val="12"/>
          <w:rFonts w:hint="eastAsia"/>
          <w:color w:val="auto"/>
        </w:rPr>
        <w:t>第一章</w:t>
      </w:r>
      <w:r>
        <w:rPr>
          <w:rStyle w:val="12"/>
          <w:color w:val="auto"/>
        </w:rPr>
        <w:t xml:space="preserve">  </w:t>
      </w:r>
      <w:r>
        <w:rPr>
          <w:rStyle w:val="12"/>
          <w:rFonts w:hint="eastAsia"/>
          <w:color w:val="auto"/>
        </w:rPr>
        <w:t>竞标人须知</w:t>
      </w:r>
      <w:r>
        <w:tab/>
      </w:r>
      <w:r>
        <w:rPr>
          <w:rFonts w:hint="eastAsia"/>
          <w:lang w:val="en-US" w:eastAsia="zh-CN"/>
        </w:rPr>
        <w:t>3</w:t>
      </w:r>
    </w:p>
    <w:p>
      <w:pPr>
        <w:pStyle w:val="7"/>
        <w:keepNext w:val="0"/>
        <w:keepLines w:val="0"/>
        <w:pageBreakBefore w:val="0"/>
        <w:widowControl w:val="0"/>
        <w:kinsoku/>
        <w:wordWrap/>
        <w:overflowPunct/>
        <w:topLinePunct w:val="0"/>
        <w:autoSpaceDE/>
        <w:autoSpaceDN/>
        <w:bidi w:val="0"/>
        <w:adjustRightInd w:val="0"/>
        <w:snapToGrid/>
        <w:spacing w:line="720" w:lineRule="auto"/>
        <w:ind w:left="0" w:leftChars="0" w:right="0" w:rightChars="0" w:firstLine="0" w:firstLineChars="0"/>
        <w:jc w:val="both"/>
        <w:textAlignment w:val="baseline"/>
        <w:outlineLvl w:val="9"/>
        <w:rPr>
          <w:rFonts w:ascii="Calibri" w:hAnsi="Calibri"/>
          <w:b w:val="0"/>
          <w:kern w:val="2"/>
          <w:sz w:val="21"/>
          <w:szCs w:val="22"/>
        </w:rPr>
      </w:pPr>
      <w:r>
        <w:rPr>
          <w:rStyle w:val="12"/>
          <w:rFonts w:hint="eastAsia"/>
          <w:color w:val="auto"/>
        </w:rPr>
        <w:t>第二章</w:t>
      </w:r>
      <w:r>
        <w:rPr>
          <w:rStyle w:val="12"/>
          <w:color w:val="auto"/>
        </w:rPr>
        <w:t xml:space="preserve">  </w:t>
      </w:r>
      <w:r>
        <w:rPr>
          <w:rStyle w:val="12"/>
          <w:rFonts w:hint="eastAsia"/>
          <w:color w:val="auto"/>
        </w:rPr>
        <w:t>合同</w:t>
      </w:r>
      <w:r>
        <w:rPr>
          <w:rStyle w:val="12"/>
          <w:rFonts w:hint="eastAsia"/>
          <w:color w:val="auto"/>
          <w:lang w:eastAsia="zh-CN"/>
        </w:rPr>
        <w:t>主要条款</w:t>
      </w:r>
      <w:r>
        <w:tab/>
      </w:r>
      <w:r>
        <w:t>12</w:t>
      </w:r>
    </w:p>
    <w:p>
      <w:pPr>
        <w:pStyle w:val="7"/>
        <w:keepNext w:val="0"/>
        <w:keepLines w:val="0"/>
        <w:pageBreakBefore w:val="0"/>
        <w:widowControl w:val="0"/>
        <w:kinsoku/>
        <w:wordWrap/>
        <w:overflowPunct/>
        <w:topLinePunct w:val="0"/>
        <w:autoSpaceDE/>
        <w:autoSpaceDN/>
        <w:bidi w:val="0"/>
        <w:adjustRightInd w:val="0"/>
        <w:snapToGrid/>
        <w:spacing w:line="720" w:lineRule="auto"/>
        <w:ind w:left="0" w:leftChars="0" w:right="0" w:rightChars="0" w:firstLine="0" w:firstLineChars="0"/>
        <w:jc w:val="both"/>
        <w:textAlignment w:val="baseline"/>
        <w:outlineLvl w:val="9"/>
        <w:rPr>
          <w:rFonts w:ascii="Calibri" w:hAnsi="Calibri"/>
          <w:b w:val="0"/>
          <w:kern w:val="2"/>
          <w:sz w:val="21"/>
          <w:szCs w:val="22"/>
        </w:rPr>
      </w:pPr>
      <w:r>
        <w:rPr>
          <w:rStyle w:val="12"/>
          <w:rFonts w:hint="eastAsia" w:hAnsi="宋体"/>
          <w:color w:val="auto"/>
        </w:rPr>
        <w:t>第三章</w:t>
      </w:r>
      <w:r>
        <w:rPr>
          <w:rStyle w:val="12"/>
          <w:rFonts w:hAnsi="宋体"/>
          <w:color w:val="auto"/>
        </w:rPr>
        <w:t xml:space="preserve">  </w:t>
      </w:r>
      <w:r>
        <w:rPr>
          <w:rStyle w:val="12"/>
          <w:rFonts w:hint="eastAsia" w:hAnsi="宋体"/>
          <w:color w:val="auto"/>
        </w:rPr>
        <w:t>竞标文件格式</w:t>
      </w:r>
      <w:r>
        <w:tab/>
      </w:r>
      <w:r>
        <w:t>18</w:t>
      </w:r>
    </w:p>
    <w:p>
      <w:pPr>
        <w:pStyle w:val="7"/>
        <w:keepNext w:val="0"/>
        <w:keepLines w:val="0"/>
        <w:pageBreakBefore w:val="0"/>
        <w:widowControl w:val="0"/>
        <w:kinsoku/>
        <w:wordWrap/>
        <w:overflowPunct/>
        <w:topLinePunct w:val="0"/>
        <w:autoSpaceDE/>
        <w:autoSpaceDN/>
        <w:bidi w:val="0"/>
        <w:adjustRightInd w:val="0"/>
        <w:snapToGrid/>
        <w:spacing w:line="720" w:lineRule="auto"/>
        <w:ind w:left="0" w:leftChars="0" w:right="0" w:rightChars="0" w:firstLine="0" w:firstLineChars="0"/>
        <w:jc w:val="both"/>
        <w:textAlignment w:val="baseline"/>
        <w:outlineLvl w:val="9"/>
        <w:rPr>
          <w:rFonts w:ascii="Calibri" w:hAnsi="Calibri"/>
          <w:b w:val="0"/>
          <w:kern w:val="2"/>
          <w:sz w:val="21"/>
          <w:szCs w:val="22"/>
        </w:rPr>
      </w:pPr>
      <w:r>
        <w:rPr>
          <w:rStyle w:val="12"/>
          <w:rFonts w:hint="eastAsia"/>
          <w:color w:val="auto"/>
        </w:rPr>
        <w:t>第四章</w:t>
      </w:r>
      <w:r>
        <w:rPr>
          <w:rStyle w:val="12"/>
          <w:color w:val="auto"/>
        </w:rPr>
        <w:t xml:space="preserve">  </w:t>
      </w:r>
      <w:r>
        <w:rPr>
          <w:rStyle w:val="12"/>
          <w:rFonts w:hint="eastAsia"/>
          <w:color w:val="auto"/>
        </w:rPr>
        <w:t>竞标资料表</w:t>
      </w:r>
      <w:r>
        <w:tab/>
      </w:r>
      <w:r>
        <w:t>25</w:t>
      </w:r>
    </w:p>
    <w:p>
      <w:pPr>
        <w:pStyle w:val="7"/>
        <w:keepNext w:val="0"/>
        <w:keepLines w:val="0"/>
        <w:pageBreakBefore w:val="0"/>
        <w:widowControl w:val="0"/>
        <w:kinsoku/>
        <w:wordWrap/>
        <w:overflowPunct/>
        <w:topLinePunct w:val="0"/>
        <w:autoSpaceDE/>
        <w:autoSpaceDN/>
        <w:bidi w:val="0"/>
        <w:adjustRightInd w:val="0"/>
        <w:snapToGrid/>
        <w:spacing w:line="720" w:lineRule="auto"/>
        <w:ind w:left="0" w:leftChars="0" w:right="0" w:rightChars="0" w:firstLine="0" w:firstLineChars="0"/>
        <w:jc w:val="both"/>
        <w:textAlignment w:val="baseline"/>
        <w:outlineLvl w:val="9"/>
        <w:rPr>
          <w:rFonts w:ascii="Calibri" w:hAnsi="Calibri"/>
          <w:b w:val="0"/>
          <w:kern w:val="2"/>
          <w:sz w:val="21"/>
          <w:szCs w:val="22"/>
        </w:rPr>
      </w:pPr>
      <w:r>
        <w:rPr>
          <w:rStyle w:val="12"/>
          <w:rFonts w:hint="eastAsia"/>
          <w:color w:val="auto"/>
        </w:rPr>
        <w:t>第五章</w:t>
      </w:r>
      <w:r>
        <w:rPr>
          <w:rStyle w:val="12"/>
          <w:color w:val="auto"/>
        </w:rPr>
        <w:t xml:space="preserve"> </w:t>
      </w:r>
      <w:r>
        <w:rPr>
          <w:rStyle w:val="12"/>
          <w:rFonts w:hint="eastAsia"/>
          <w:color w:val="auto"/>
        </w:rPr>
        <w:t xml:space="preserve"> </w:t>
      </w:r>
      <w:r>
        <w:rPr>
          <w:rStyle w:val="12"/>
          <w:rFonts w:hint="eastAsia"/>
          <w:color w:val="auto"/>
          <w:lang w:eastAsia="zh-CN"/>
        </w:rPr>
        <w:t>竞争性谈判项目条件与要求</w:t>
      </w:r>
      <w:r>
        <w:tab/>
      </w:r>
      <w:r>
        <w:t>26</w:t>
      </w:r>
    </w:p>
    <w:p>
      <w:pPr>
        <w:pStyle w:val="7"/>
        <w:keepNext w:val="0"/>
        <w:keepLines w:val="0"/>
        <w:pageBreakBefore w:val="0"/>
        <w:widowControl w:val="0"/>
        <w:kinsoku/>
        <w:wordWrap/>
        <w:overflowPunct/>
        <w:topLinePunct w:val="0"/>
        <w:autoSpaceDE/>
        <w:autoSpaceDN/>
        <w:bidi w:val="0"/>
        <w:adjustRightInd w:val="0"/>
        <w:snapToGrid/>
        <w:spacing w:line="720" w:lineRule="auto"/>
        <w:ind w:left="0" w:leftChars="0" w:right="0" w:rightChars="0" w:firstLine="0" w:firstLineChars="0"/>
        <w:jc w:val="both"/>
        <w:textAlignment w:val="baseline"/>
        <w:outlineLvl w:val="9"/>
        <w:rPr>
          <w:rFonts w:ascii="Calibri" w:hAnsi="Calibri"/>
          <w:b w:val="0"/>
          <w:kern w:val="2"/>
          <w:sz w:val="21"/>
          <w:szCs w:val="22"/>
        </w:rPr>
      </w:pPr>
      <w:r>
        <w:rPr>
          <w:rStyle w:val="12"/>
          <w:rFonts w:hint="eastAsia" w:hAnsi="宋体"/>
          <w:bCs/>
          <w:color w:val="auto"/>
        </w:rPr>
        <w:t>第六章</w:t>
      </w:r>
      <w:r>
        <w:rPr>
          <w:rStyle w:val="12"/>
          <w:rFonts w:hAnsi="宋体"/>
          <w:bCs/>
          <w:color w:val="auto"/>
        </w:rPr>
        <w:t xml:space="preserve">  </w:t>
      </w:r>
      <w:r>
        <w:rPr>
          <w:rStyle w:val="12"/>
          <w:rFonts w:hint="eastAsia"/>
          <w:bCs/>
          <w:color w:val="auto"/>
        </w:rPr>
        <w:t>评标办法</w:t>
      </w:r>
      <w:r>
        <w:tab/>
      </w:r>
      <w:r>
        <w:t>27</w:t>
      </w:r>
    </w:p>
    <w:p>
      <w:pPr>
        <w:pStyle w:val="7"/>
        <w:keepNext w:val="0"/>
        <w:keepLines w:val="0"/>
        <w:pageBreakBefore w:val="0"/>
        <w:widowControl w:val="0"/>
        <w:kinsoku/>
        <w:wordWrap/>
        <w:overflowPunct/>
        <w:topLinePunct w:val="0"/>
        <w:autoSpaceDE/>
        <w:autoSpaceDN/>
        <w:bidi w:val="0"/>
        <w:adjustRightInd w:val="0"/>
        <w:snapToGrid/>
        <w:spacing w:line="720" w:lineRule="auto"/>
        <w:ind w:left="0" w:leftChars="0" w:right="0" w:rightChars="0" w:firstLine="0" w:firstLineChars="0"/>
        <w:jc w:val="both"/>
        <w:textAlignment w:val="baseline"/>
        <w:outlineLvl w:val="9"/>
        <w:rPr>
          <w:rFonts w:ascii="Calibri" w:hAnsi="Calibri"/>
          <w:b w:val="0"/>
          <w:kern w:val="2"/>
          <w:sz w:val="21"/>
          <w:szCs w:val="22"/>
        </w:rPr>
      </w:pPr>
      <w:r>
        <w:rPr>
          <w:rStyle w:val="12"/>
          <w:rFonts w:hint="eastAsia"/>
          <w:bCs/>
          <w:color w:val="auto"/>
        </w:rPr>
        <w:t>第七章</w:t>
      </w:r>
      <w:r>
        <w:rPr>
          <w:rStyle w:val="12"/>
          <w:bCs/>
          <w:color w:val="auto"/>
        </w:rPr>
        <w:t xml:space="preserve">  </w:t>
      </w:r>
      <w:r>
        <w:rPr>
          <w:rStyle w:val="12"/>
          <w:rFonts w:hint="eastAsia"/>
          <w:color w:val="auto"/>
        </w:rPr>
        <w:t>公告</w:t>
      </w:r>
      <w:r>
        <w:tab/>
      </w:r>
      <w:r>
        <w:t>36</w:t>
      </w:r>
    </w:p>
    <w:p>
      <w:pPr>
        <w:pStyle w:val="7"/>
        <w:rPr>
          <w:rFonts w:hAnsi="宋体"/>
          <w:sz w:val="32"/>
        </w:rPr>
      </w:pPr>
      <w:r>
        <w:rPr>
          <w:rFonts w:hint="eastAsia" w:hAnsi="宋体"/>
          <w:sz w:val="32"/>
        </w:rPr>
        <w:t xml:space="preserve"> </w:t>
      </w: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ascii="黑体" w:eastAsia="黑体" w:cs="Times New Roman"/>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lang w:eastAsia="zh-CN"/>
        </w:rPr>
        <w:t>竞标人</w:t>
      </w:r>
      <w:r>
        <w:rPr>
          <w:rFonts w:hint="eastAsia" w:ascii="黑体" w:eastAsia="黑体" w:cs="黑体"/>
          <w:sz w:val="32"/>
          <w:szCs w:val="32"/>
        </w:rPr>
        <w:t>须知</w:t>
      </w:r>
    </w:p>
    <w:p>
      <w:pPr>
        <w:pStyle w:val="18"/>
        <w:spacing w:before="116" w:line="280" w:lineRule="exact"/>
        <w:ind w:right="-155"/>
        <w:jc w:val="center"/>
        <w:rPr>
          <w:rFonts w:ascii="方正黑体简体" w:eastAsia="方正黑体简体" w:cs="Times New Roman"/>
          <w:sz w:val="30"/>
          <w:szCs w:val="30"/>
        </w:rPr>
      </w:pPr>
    </w:p>
    <w:p>
      <w:pPr>
        <w:pStyle w:val="18"/>
        <w:spacing w:line="14" w:lineRule="exact"/>
        <w:rPr>
          <w:rFonts w:cs="Times New Roman"/>
          <w:sz w:val="36"/>
          <w:szCs w:val="36"/>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一   总  则</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left="212" w:right="0" w:rightChars="0" w:hanging="212" w:hangingChars="101"/>
        <w:jc w:val="left"/>
        <w:textAlignment w:val="auto"/>
        <w:outlineLvl w:val="9"/>
        <w:rPr>
          <w:rFonts w:hint="eastAsia" w:ascii="仿宋_GB2312" w:hAnsi="仿宋_GB2312" w:eastAsia="仿宋_GB2312" w:cs="仿宋_GB2312"/>
          <w:spacing w:val="16"/>
          <w:sz w:val="21"/>
          <w:szCs w:val="21"/>
        </w:rPr>
      </w:pPr>
      <w:r>
        <w:rPr>
          <w:rFonts w:hint="eastAsia" w:ascii="仿宋_GB2312" w:hAnsi="仿宋_GB2312" w:eastAsia="仿宋_GB2312" w:cs="仿宋_GB2312"/>
          <w:bCs/>
          <w:sz w:val="21"/>
          <w:szCs w:val="21"/>
        </w:rPr>
        <w:t xml:space="preserve">1.  </w:t>
      </w:r>
      <w:r>
        <w:rPr>
          <w:rFonts w:hint="eastAsia" w:ascii="仿宋_GB2312" w:hAnsi="仿宋_GB2312" w:eastAsia="仿宋_GB2312" w:cs="仿宋_GB2312"/>
          <w:bCs/>
          <w:sz w:val="21"/>
          <w:szCs w:val="21"/>
          <w:lang w:eastAsia="zh-CN"/>
        </w:rPr>
        <w:t>招标</w:t>
      </w:r>
      <w:r>
        <w:rPr>
          <w:rFonts w:hint="eastAsia" w:ascii="仿宋_GB2312" w:hAnsi="仿宋_GB2312" w:eastAsia="仿宋_GB2312" w:cs="仿宋_GB2312"/>
          <w:bCs/>
          <w:sz w:val="21"/>
          <w:szCs w:val="21"/>
        </w:rPr>
        <w:t>人、</w:t>
      </w:r>
      <w:r>
        <w:rPr>
          <w:rFonts w:hint="eastAsia" w:ascii="仿宋_GB2312" w:hAnsi="仿宋_GB2312" w:eastAsia="仿宋_GB2312" w:cs="仿宋_GB2312"/>
          <w:spacing w:val="16"/>
          <w:sz w:val="21"/>
          <w:szCs w:val="21"/>
        </w:rPr>
        <w:t>项目名称及项目编号，</w:t>
      </w:r>
      <w:r>
        <w:rPr>
          <w:rFonts w:hint="eastAsia" w:ascii="仿宋_GB2312" w:hAnsi="仿宋_GB2312" w:eastAsia="仿宋_GB2312" w:cs="仿宋_GB2312"/>
          <w:sz w:val="21"/>
          <w:szCs w:val="21"/>
        </w:rPr>
        <w:t>详见采购文件第四章“竞标资料表”。</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2.  </w:t>
      </w:r>
      <w:r>
        <w:rPr>
          <w:rFonts w:hint="eastAsia" w:ascii="仿宋_GB2312" w:hAnsi="仿宋_GB2312" w:eastAsia="仿宋_GB2312" w:cs="仿宋_GB2312"/>
          <w:bCs/>
          <w:sz w:val="21"/>
          <w:szCs w:val="21"/>
          <w:lang w:eastAsia="zh-CN"/>
        </w:rPr>
        <w:t>谈判限价</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2.1　本项目的</w:t>
      </w:r>
      <w:r>
        <w:rPr>
          <w:rFonts w:hint="eastAsia" w:ascii="仿宋_GB2312" w:hAnsi="仿宋_GB2312" w:eastAsia="仿宋_GB2312" w:cs="仿宋_GB2312"/>
          <w:sz w:val="21"/>
          <w:szCs w:val="21"/>
          <w:lang w:eastAsia="zh-CN"/>
        </w:rPr>
        <w:t>谈判限价</w:t>
      </w:r>
      <w:r>
        <w:rPr>
          <w:rFonts w:hint="eastAsia" w:ascii="仿宋_GB2312" w:hAnsi="仿宋_GB2312" w:eastAsia="仿宋_GB2312" w:cs="仿宋_GB2312"/>
          <w:sz w:val="21"/>
          <w:szCs w:val="21"/>
        </w:rPr>
        <w:t>详见采购文件第四章“竞标资料表”。</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4.    采购方式</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4.1  本项目采用竞争性谈判的采购方式进行。</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  符合谈判资格的竞标人：</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5.1   竞标人应符合采购文件第四章“竞标资料表”中5.1条规定的条件，</w:t>
      </w:r>
      <w:r>
        <w:rPr>
          <w:rFonts w:hint="eastAsia" w:ascii="仿宋_GB2312" w:hAnsi="仿宋_GB2312" w:eastAsia="仿宋_GB2312" w:cs="仿宋_GB2312"/>
          <w:b/>
          <w:bCs/>
          <w:sz w:val="21"/>
          <w:szCs w:val="21"/>
        </w:rPr>
        <w:t>否则该竞标人竞标无效</w:t>
      </w:r>
      <w:r>
        <w:rPr>
          <w:rFonts w:hint="eastAsia" w:ascii="仿宋_GB2312" w:hAnsi="仿宋_GB2312" w:eastAsia="仿宋_GB2312" w:cs="仿宋_GB2312"/>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5.3   符合上述条件的竞标人应承担谈判采购及履约过程应承担的全部责任与义务。</w:t>
      </w:r>
      <w:r>
        <w:rPr>
          <w:rFonts w:hint="eastAsia" w:ascii="仿宋_GB2312" w:hAnsi="仿宋_GB2312" w:eastAsia="仿宋_GB2312" w:cs="仿宋_GB2312"/>
          <w:sz w:val="21"/>
          <w:szCs w:val="21"/>
        </w:rPr>
        <w:cr/>
      </w:r>
      <w:r>
        <w:rPr>
          <w:rFonts w:hint="eastAsia" w:ascii="仿宋_GB2312" w:hAnsi="仿宋_GB2312" w:eastAsia="仿宋_GB2312" w:cs="仿宋_GB2312"/>
          <w:bCs/>
          <w:sz w:val="21"/>
          <w:szCs w:val="21"/>
        </w:rPr>
        <w:t>6.   谈判采购费用</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   不论谈判采购结果如何，竞标人均应自行承担所有与参加本次谈判采购有关的全部费用。</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7.　  质疑</w:t>
      </w:r>
    </w:p>
    <w:p>
      <w:pPr>
        <w:pStyle w:val="2"/>
        <w:keepNext w:val="0"/>
        <w:keepLines w:val="0"/>
        <w:pageBreakBefore w:val="0"/>
        <w:widowControl w:val="0"/>
        <w:kinsoku/>
        <w:wordWrap/>
        <w:overflowPunct/>
        <w:topLinePunct w:val="0"/>
        <w:autoSpaceDE/>
        <w:autoSpaceDN/>
        <w:bidi w:val="0"/>
        <w:adjustRightInd/>
        <w:snapToGrid/>
        <w:spacing w:line="240" w:lineRule="auto"/>
        <w:ind w:left="550" w:right="0" w:rightChars="0" w:hanging="550" w:hangingChars="262"/>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7.1   </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认为政府采购文件、政府采购过程和中标结果使自己的合法权益受到损害的，应当在知道或者应知其权益受到损害之日起七个工作日内，以书面形式向采购人提出质疑。</w:t>
      </w:r>
    </w:p>
    <w:p>
      <w:pPr>
        <w:pStyle w:val="2"/>
        <w:keepNext w:val="0"/>
        <w:keepLines w:val="0"/>
        <w:pageBreakBefore w:val="0"/>
        <w:widowControl w:val="0"/>
        <w:kinsoku/>
        <w:wordWrap/>
        <w:overflowPunct/>
        <w:topLinePunct w:val="0"/>
        <w:autoSpaceDE/>
        <w:autoSpaceDN/>
        <w:bidi w:val="0"/>
        <w:adjustRightInd/>
        <w:snapToGrid/>
        <w:spacing w:line="240" w:lineRule="auto"/>
        <w:ind w:left="550" w:right="0" w:rightChars="0" w:hanging="550" w:hangingChars="262"/>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7.2   </w:t>
      </w:r>
      <w:r>
        <w:rPr>
          <w:rFonts w:hint="eastAsia" w:ascii="仿宋_GB2312" w:hAnsi="仿宋_GB2312" w:eastAsia="仿宋_GB2312" w:cs="仿宋_GB2312"/>
          <w:sz w:val="21"/>
          <w:szCs w:val="21"/>
        </w:rPr>
        <w:t>采购人委托连云港市政府采购中心采购的，</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可以向连云港市政府采购中心质疑。连云港市政府采购中心就采购人委托授权范围内的事项受理质疑并作出答复。</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7.3   </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质疑实行实名制，其质疑应当有具体的质疑事项及事实根据，不得进行虚假、恶意质疑。</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7.4   </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质疑时，应当提交质疑书原件，质疑书应当包括下列主要内容：</w:t>
      </w:r>
    </w:p>
    <w:p>
      <w:pPr>
        <w:keepNext w:val="0"/>
        <w:keepLines w:val="0"/>
        <w:pageBreakBefore w:val="0"/>
        <w:widowControl w:val="0"/>
        <w:kinsoku/>
        <w:wordWrap/>
        <w:overflowPunct/>
        <w:topLinePunct w:val="0"/>
        <w:autoSpaceDE/>
        <w:autoSpaceDN/>
        <w:bidi w:val="0"/>
        <w:adjustRightInd/>
        <w:snapToGrid/>
        <w:spacing w:line="240" w:lineRule="auto"/>
        <w:ind w:left="1080" w:leftChars="286" w:right="0" w:rightChars="0" w:hanging="479"/>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（1）质疑</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和被质疑的采购人或采购人委托的连云港市政府采购中心名称、地址、电话、邮编等；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（2）质疑项目的名称、编号；</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（3）权益受到损害的事实和理由；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（4）相关证明材料；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（5）提起质疑的日期。</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rPr>
        <w:t>质疑书应当署名。质疑</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为自然人的，应当由本人签字；质疑</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为法人或者其他组织的，应当由法定代表人或者主要负责人签字并加盖公章。</w:t>
      </w:r>
    </w:p>
    <w:p>
      <w:pPr>
        <w:pStyle w:val="2"/>
        <w:keepNext w:val="0"/>
        <w:keepLines w:val="0"/>
        <w:pageBreakBefore w:val="0"/>
        <w:widowControl w:val="0"/>
        <w:kinsoku/>
        <w:wordWrap/>
        <w:overflowPunct/>
        <w:topLinePunct w:val="0"/>
        <w:autoSpaceDE/>
        <w:autoSpaceDN/>
        <w:bidi w:val="0"/>
        <w:adjustRightInd/>
        <w:snapToGrid/>
        <w:spacing w:line="240" w:lineRule="auto"/>
        <w:ind w:left="718" w:right="0" w:rightChars="0" w:hanging="718" w:hangingChars="342"/>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7.5   质疑</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可以委托代理人办理质疑事务。代理人办理质疑事务时，除提交质疑书外，还应当提交质疑</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的授权委托书，授权委托书应当载明委托代理的具体权限和事项。</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7.6   质疑</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提起质疑应当符合下列条件：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（1）质疑</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是参与所质疑政府采购活动的</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（2）质疑书内容符合规定；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（3）在质疑有效期限内提起质疑；</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（4）属于所质疑的采购人或采购人委托的连云港市政府采购中心组织的采购活动;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（5）同一质疑事项未经采购人或采购人委托的连云港市政府采购中心质疑处理；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（6）财政部门规定的其他条件。</w:t>
      </w:r>
    </w:p>
    <w:p>
      <w:pPr>
        <w:pStyle w:val="2"/>
        <w:keepNext w:val="0"/>
        <w:keepLines w:val="0"/>
        <w:pageBreakBefore w:val="0"/>
        <w:widowControl w:val="0"/>
        <w:kinsoku/>
        <w:wordWrap/>
        <w:overflowPunct/>
        <w:topLinePunct w:val="0"/>
        <w:autoSpaceDE/>
        <w:autoSpaceDN/>
        <w:bidi w:val="0"/>
        <w:adjustRightInd/>
        <w:snapToGrid/>
        <w:spacing w:line="240" w:lineRule="auto"/>
        <w:ind w:left="550" w:right="0" w:rightChars="0" w:hanging="550" w:hangingChars="262"/>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7.7   采购人或连云港市政府采购中心收到质疑书后,应在二个工作日内进行审查，对不符合质疑条件的，分别按下列规定予以处理：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（1）质疑书内容不符合规定的，应一次性告知质疑</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修改后重新提出质疑；</w:t>
      </w:r>
    </w:p>
    <w:p>
      <w:pPr>
        <w:keepNext w:val="0"/>
        <w:keepLines w:val="0"/>
        <w:pageBreakBefore w:val="0"/>
        <w:widowControl w:val="0"/>
        <w:kinsoku/>
        <w:wordWrap/>
        <w:overflowPunct/>
        <w:topLinePunct w:val="0"/>
        <w:autoSpaceDE/>
        <w:autoSpaceDN/>
        <w:bidi w:val="0"/>
        <w:adjustRightInd/>
        <w:snapToGrid/>
        <w:spacing w:line="240" w:lineRule="auto"/>
        <w:ind w:left="1080" w:leftChars="286" w:right="0" w:rightChars="0" w:hanging="479"/>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（2）质疑不属于本采购人或采购人委托的连云港市政府采购中心组织的采购活动的，应告知质疑</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1080" w:leftChars="286" w:right="0" w:rightChars="0" w:hanging="479"/>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（3）质疑不符合其他条件的，告知质疑</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不予受理，并应当说明理由。对符合质疑条件的质疑，自采购人或采购人委托的连云港市政府采购中心收到质疑书之日起即为受理。</w:t>
      </w:r>
    </w:p>
    <w:p>
      <w:pPr>
        <w:pStyle w:val="2"/>
        <w:keepNext w:val="0"/>
        <w:keepLines w:val="0"/>
        <w:pageBreakBefore w:val="0"/>
        <w:widowControl w:val="0"/>
        <w:kinsoku/>
        <w:wordWrap/>
        <w:overflowPunct/>
        <w:topLinePunct w:val="0"/>
        <w:autoSpaceDE/>
        <w:autoSpaceDN/>
        <w:bidi w:val="0"/>
        <w:adjustRightInd/>
        <w:snapToGrid/>
        <w:spacing w:line="240" w:lineRule="auto"/>
        <w:ind w:left="550" w:right="0" w:rightChars="0" w:hanging="550" w:hangingChars="262"/>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7.8   采购人或连云港市政府采购中心应当在收到</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的书面质疑后三个工作日内做出答复，但答复的内容不得涉及商业秘密。</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8.　   投诉</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Cs/>
          <w:sz w:val="21"/>
          <w:szCs w:val="21"/>
        </w:rPr>
        <w:t>投诉事项按有关法律法规执行。</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二    竞争性谈判采购文件</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9.　 竞争性谈判采购文件构成</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9.1   要求提供的货物、谈判采购过程及合同条款在竞争性谈判采购文件中均有说明，竞争性谈判采购文件分为</w:t>
      </w:r>
      <w:r>
        <w:rPr>
          <w:rFonts w:hint="eastAsia" w:ascii="仿宋_GB2312" w:hAnsi="仿宋_GB2312" w:eastAsia="仿宋_GB2312" w:cs="仿宋_GB2312"/>
          <w:sz w:val="21"/>
          <w:szCs w:val="21"/>
          <w:lang w:eastAsia="zh-CN"/>
        </w:rPr>
        <w:t>七</w:t>
      </w:r>
      <w:r>
        <w:rPr>
          <w:rFonts w:hint="eastAsia" w:ascii="仿宋_GB2312" w:hAnsi="仿宋_GB2312" w:eastAsia="仿宋_GB2312" w:cs="仿宋_GB2312"/>
          <w:sz w:val="21"/>
          <w:szCs w:val="21"/>
        </w:rPr>
        <w:t>章，各章的内容如下：</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30" w:firstLine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第一章  竞标人须知</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第二章  </w:t>
      </w:r>
      <w:r>
        <w:rPr>
          <w:rFonts w:hint="eastAsia" w:ascii="仿宋_GB2312" w:hAnsi="仿宋_GB2312" w:eastAsia="仿宋_GB2312" w:cs="仿宋_GB2312"/>
          <w:sz w:val="21"/>
          <w:szCs w:val="21"/>
          <w:lang w:eastAsia="zh-CN"/>
        </w:rPr>
        <w:t>合同主要条款</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第三章  竞标文件格式</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第四章  竞标资料表</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第五章  </w:t>
      </w:r>
      <w:r>
        <w:rPr>
          <w:rFonts w:hint="eastAsia" w:ascii="仿宋_GB2312" w:hAnsi="仿宋_GB2312" w:eastAsia="仿宋_GB2312" w:cs="仿宋_GB2312"/>
          <w:sz w:val="21"/>
          <w:szCs w:val="21"/>
          <w:lang w:eastAsia="zh-CN"/>
        </w:rPr>
        <w:t>竞争性谈判项目条件与要求</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15" w:firstLineChars="293"/>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第六章  评标办法</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3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第七章  公告</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10.　</w:t>
      </w:r>
      <w:r>
        <w:rPr>
          <w:rFonts w:hint="eastAsia" w:ascii="仿宋_GB2312" w:hAnsi="仿宋_GB2312" w:eastAsia="仿宋_GB2312" w:cs="仿宋_GB2312"/>
          <w:sz w:val="21"/>
          <w:szCs w:val="21"/>
        </w:rPr>
        <w:t xml:space="preserve"> 竞争性谈判采购文件的澄清</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10.1  </w:t>
      </w:r>
      <w:r>
        <w:rPr>
          <w:rFonts w:hint="eastAsia" w:ascii="仿宋_GB2312" w:hAnsi="仿宋_GB2312" w:eastAsia="仿宋_GB2312" w:cs="仿宋_GB2312"/>
          <w:b/>
          <w:bCs/>
          <w:sz w:val="21"/>
          <w:szCs w:val="21"/>
        </w:rPr>
        <w:t>竞标人应认真审核</w:t>
      </w:r>
      <w:r>
        <w:rPr>
          <w:rFonts w:hint="eastAsia" w:ascii="仿宋_GB2312" w:hAnsi="仿宋_GB2312" w:eastAsia="仿宋_GB2312" w:cs="仿宋_GB2312"/>
          <w:sz w:val="21"/>
          <w:szCs w:val="21"/>
          <w:lang w:eastAsia="zh-CN"/>
        </w:rPr>
        <w:t>竞争性谈判项目条件与要求</w:t>
      </w:r>
      <w:r>
        <w:rPr>
          <w:rFonts w:hint="eastAsia" w:ascii="仿宋_GB2312" w:hAnsi="仿宋_GB2312" w:eastAsia="仿宋_GB2312" w:cs="仿宋_GB2312"/>
          <w:b/>
          <w:bCs/>
          <w:sz w:val="21"/>
          <w:szCs w:val="21"/>
          <w:lang w:eastAsia="zh-CN"/>
        </w:rPr>
        <w:t>，如认为不合理的</w:t>
      </w:r>
      <w:r>
        <w:rPr>
          <w:rFonts w:hint="eastAsia" w:ascii="仿宋_GB2312" w:hAnsi="仿宋_GB2312" w:eastAsia="仿宋_GB2312" w:cs="仿宋_GB2312"/>
          <w:b/>
          <w:bCs/>
          <w:sz w:val="21"/>
          <w:szCs w:val="21"/>
        </w:rPr>
        <w:t>，竞标人必须在竟争性谈判文件开始发售之日起</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日内以书面形式（加盖公章）要求采购人或连云港市政府采购中心澄清，否则，由此产生的后果由竞标人负责。</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10.2  </w:t>
      </w:r>
      <w:r>
        <w:rPr>
          <w:rFonts w:hint="eastAsia" w:ascii="仿宋_GB2312" w:hAnsi="仿宋_GB2312" w:eastAsia="仿宋_GB2312" w:cs="仿宋_GB2312"/>
          <w:sz w:val="21"/>
          <w:szCs w:val="21"/>
          <w:lang w:eastAsia="zh-CN"/>
        </w:rPr>
        <w:t>招标人或</w:t>
      </w:r>
      <w:r>
        <w:rPr>
          <w:rFonts w:hint="eastAsia" w:ascii="仿宋_GB2312" w:hAnsi="仿宋_GB2312" w:eastAsia="仿宋_GB2312" w:cs="仿宋_GB2312"/>
          <w:sz w:val="21"/>
          <w:szCs w:val="21"/>
        </w:rPr>
        <w:t>连云港市政府采购中心必须以书面形式答复所有购买竞争性谈判采购文件的竞标人（答复中不包含问题的来源）要求澄清的问题，同时认定其他澄清方式为无效。</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11.　 竞争性谈判采购文件的修改</w:t>
      </w:r>
    </w:p>
    <w:p>
      <w:pPr>
        <w:pStyle w:val="2"/>
        <w:keepNext w:val="0"/>
        <w:keepLines w:val="0"/>
        <w:pageBreakBefore w:val="0"/>
        <w:widowControl w:val="0"/>
        <w:kinsoku/>
        <w:wordWrap/>
        <w:overflowPunct/>
        <w:topLinePunct w:val="0"/>
        <w:autoSpaceDE/>
        <w:autoSpaceDN/>
        <w:bidi w:val="0"/>
        <w:adjustRightInd/>
        <w:snapToGrid/>
        <w:spacing w:line="240" w:lineRule="auto"/>
        <w:ind w:left="718" w:right="0" w:rightChars="0" w:hanging="718" w:hangingChars="342"/>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11.1  </w:t>
      </w:r>
      <w:r>
        <w:rPr>
          <w:rFonts w:hint="eastAsia" w:ascii="仿宋_GB2312" w:hAnsi="仿宋_GB2312" w:eastAsia="仿宋_GB2312" w:cs="仿宋_GB2312"/>
          <w:sz w:val="21"/>
          <w:szCs w:val="21"/>
          <w:lang w:eastAsia="zh-CN"/>
        </w:rPr>
        <w:t>招标人或</w:t>
      </w:r>
      <w:r>
        <w:rPr>
          <w:rFonts w:hint="eastAsia" w:ascii="仿宋_GB2312" w:hAnsi="仿宋_GB2312" w:eastAsia="仿宋_GB2312" w:cs="仿宋_GB2312"/>
          <w:sz w:val="21"/>
          <w:szCs w:val="21"/>
        </w:rPr>
        <w:t>连云港市政府采购中心对已发出的</w:t>
      </w:r>
      <w:r>
        <w:rPr>
          <w:rFonts w:hint="eastAsia" w:ascii="仿宋_GB2312" w:hAnsi="仿宋_GB2312" w:eastAsia="仿宋_GB2312" w:cs="仿宋_GB2312"/>
          <w:bCs/>
          <w:sz w:val="21"/>
          <w:szCs w:val="21"/>
        </w:rPr>
        <w:t>竞争性谈判采购</w:t>
      </w:r>
      <w:r>
        <w:rPr>
          <w:rFonts w:hint="eastAsia" w:ascii="仿宋_GB2312" w:hAnsi="仿宋_GB2312" w:eastAsia="仿宋_GB2312" w:cs="仿宋_GB2312"/>
          <w:sz w:val="21"/>
          <w:szCs w:val="21"/>
        </w:rPr>
        <w:t>文件进行必要澄清或者修改的，应当在</w:t>
      </w:r>
      <w:r>
        <w:rPr>
          <w:rFonts w:hint="eastAsia" w:ascii="仿宋_GB2312" w:hAnsi="仿宋_GB2312" w:eastAsia="仿宋_GB2312" w:cs="仿宋_GB2312"/>
          <w:bCs/>
          <w:sz w:val="21"/>
          <w:szCs w:val="21"/>
        </w:rPr>
        <w:t>竞争性谈判采购</w:t>
      </w:r>
      <w:r>
        <w:rPr>
          <w:rFonts w:hint="eastAsia" w:ascii="仿宋_GB2312" w:hAnsi="仿宋_GB2312" w:eastAsia="仿宋_GB2312" w:cs="仿宋_GB2312"/>
          <w:sz w:val="21"/>
          <w:szCs w:val="21"/>
        </w:rPr>
        <w:t>文件要求提交竞标文件截止时间三日前，在</w:t>
      </w:r>
      <w:r>
        <w:rPr>
          <w:rFonts w:hint="eastAsia" w:ascii="仿宋_GB2312" w:hAnsi="仿宋_GB2312" w:eastAsia="仿宋_GB2312" w:cs="仿宋_GB2312"/>
          <w:sz w:val="21"/>
          <w:szCs w:val="21"/>
          <w:lang w:eastAsia="zh-CN"/>
        </w:rPr>
        <w:t>招标人招标信息网或</w:t>
      </w:r>
      <w:r>
        <w:rPr>
          <w:rFonts w:hint="eastAsia" w:ascii="仿宋_GB2312" w:hAnsi="仿宋_GB2312" w:eastAsia="仿宋_GB2312" w:cs="仿宋_GB2312"/>
          <w:sz w:val="21"/>
          <w:szCs w:val="21"/>
        </w:rPr>
        <w:t>政府采购监督管理部门指定的政府采购信息发布媒体上发布更正公告，并以书面形式通知所有购买</w:t>
      </w:r>
      <w:r>
        <w:rPr>
          <w:rFonts w:hint="eastAsia" w:ascii="仿宋_GB2312" w:hAnsi="仿宋_GB2312" w:eastAsia="仿宋_GB2312" w:cs="仿宋_GB2312"/>
          <w:bCs/>
          <w:sz w:val="21"/>
          <w:szCs w:val="21"/>
        </w:rPr>
        <w:t>采购</w:t>
      </w:r>
      <w:r>
        <w:rPr>
          <w:rFonts w:hint="eastAsia" w:ascii="仿宋_GB2312" w:hAnsi="仿宋_GB2312" w:eastAsia="仿宋_GB2312" w:cs="仿宋_GB2312"/>
          <w:sz w:val="21"/>
          <w:szCs w:val="21"/>
        </w:rPr>
        <w:t>文件收受人。该澄清或者修改的内容为</w:t>
      </w:r>
      <w:r>
        <w:rPr>
          <w:rFonts w:hint="eastAsia" w:ascii="仿宋_GB2312" w:hAnsi="仿宋_GB2312" w:eastAsia="仿宋_GB2312" w:cs="仿宋_GB2312"/>
          <w:bCs/>
          <w:sz w:val="21"/>
          <w:szCs w:val="21"/>
        </w:rPr>
        <w:t>竞争性谈判采购</w:t>
      </w:r>
      <w:r>
        <w:rPr>
          <w:rFonts w:hint="eastAsia" w:ascii="仿宋_GB2312" w:hAnsi="仿宋_GB2312" w:eastAsia="仿宋_GB2312" w:cs="仿宋_GB2312"/>
          <w:sz w:val="21"/>
          <w:szCs w:val="21"/>
        </w:rPr>
        <w:t>文件的组成部分。</w:t>
      </w:r>
    </w:p>
    <w:p>
      <w:pPr>
        <w:pStyle w:val="2"/>
        <w:keepNext w:val="0"/>
        <w:keepLines w:val="0"/>
        <w:pageBreakBefore w:val="0"/>
        <w:widowControl w:val="0"/>
        <w:kinsoku/>
        <w:wordWrap/>
        <w:overflowPunct/>
        <w:topLinePunct w:val="0"/>
        <w:autoSpaceDE/>
        <w:autoSpaceDN/>
        <w:bidi w:val="0"/>
        <w:adjustRightInd/>
        <w:snapToGrid/>
        <w:spacing w:line="240" w:lineRule="auto"/>
        <w:ind w:left="718" w:right="0" w:rightChars="0" w:hanging="718" w:hangingChars="342"/>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 xml:space="preserve">11.2   </w:t>
      </w:r>
      <w:r>
        <w:rPr>
          <w:rFonts w:hint="eastAsia" w:ascii="仿宋_GB2312" w:hAnsi="仿宋_GB2312" w:eastAsia="仿宋_GB2312" w:cs="仿宋_GB2312"/>
          <w:sz w:val="21"/>
          <w:szCs w:val="21"/>
          <w:lang w:eastAsia="zh-CN"/>
        </w:rPr>
        <w:t>招标人或</w:t>
      </w:r>
      <w:r>
        <w:rPr>
          <w:rFonts w:hint="eastAsia" w:ascii="仿宋_GB2312" w:hAnsi="仿宋_GB2312" w:eastAsia="仿宋_GB2312" w:cs="仿宋_GB2312"/>
          <w:sz w:val="21"/>
          <w:szCs w:val="21"/>
        </w:rPr>
        <w:t>连云港市政府采购中心可以视采购具体情况，延长竞标截止时间和开标时间，但至少应当在</w:t>
      </w:r>
      <w:r>
        <w:rPr>
          <w:rFonts w:hint="eastAsia" w:ascii="仿宋_GB2312" w:hAnsi="仿宋_GB2312" w:eastAsia="仿宋_GB2312" w:cs="仿宋_GB2312"/>
          <w:bCs/>
          <w:sz w:val="21"/>
          <w:szCs w:val="21"/>
        </w:rPr>
        <w:t>竞争性谈判采购</w:t>
      </w:r>
      <w:r>
        <w:rPr>
          <w:rFonts w:hint="eastAsia" w:ascii="仿宋_GB2312" w:hAnsi="仿宋_GB2312" w:eastAsia="仿宋_GB2312" w:cs="仿宋_GB2312"/>
          <w:sz w:val="21"/>
          <w:szCs w:val="21"/>
        </w:rPr>
        <w:t>文件要求提交竞标文件的截止时间三日前，将变更时间书面通知所有</w:t>
      </w:r>
      <w:r>
        <w:rPr>
          <w:rFonts w:hint="eastAsia" w:ascii="仿宋_GB2312" w:hAnsi="仿宋_GB2312" w:eastAsia="仿宋_GB2312" w:cs="仿宋_GB2312"/>
          <w:bCs/>
          <w:sz w:val="21"/>
          <w:szCs w:val="21"/>
        </w:rPr>
        <w:t>竞争性谈判采购</w:t>
      </w:r>
      <w:r>
        <w:rPr>
          <w:rFonts w:hint="eastAsia" w:ascii="仿宋_GB2312" w:hAnsi="仿宋_GB2312" w:eastAsia="仿宋_GB2312" w:cs="仿宋_GB2312"/>
          <w:sz w:val="21"/>
          <w:szCs w:val="21"/>
        </w:rPr>
        <w:t>文件收受人，并在</w:t>
      </w:r>
      <w:r>
        <w:rPr>
          <w:rFonts w:hint="eastAsia" w:ascii="仿宋_GB2312" w:hAnsi="仿宋_GB2312" w:eastAsia="仿宋_GB2312" w:cs="仿宋_GB2312"/>
          <w:sz w:val="21"/>
          <w:szCs w:val="21"/>
          <w:lang w:eastAsia="zh-CN"/>
        </w:rPr>
        <w:t>招标人招标信息网或</w:t>
      </w:r>
      <w:r>
        <w:rPr>
          <w:rFonts w:hint="eastAsia" w:ascii="仿宋_GB2312" w:hAnsi="仿宋_GB2312" w:eastAsia="仿宋_GB2312" w:cs="仿宋_GB2312"/>
          <w:sz w:val="21"/>
          <w:szCs w:val="21"/>
        </w:rPr>
        <w:t>政府采购监督管理部门指定的政府采购信息发布媒体上发布变更公告。</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三    竞标文件的编制</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12.　  竞标文件编写注意事项</w:t>
      </w:r>
    </w:p>
    <w:p>
      <w:pPr>
        <w:pStyle w:val="2"/>
        <w:keepNext w:val="0"/>
        <w:keepLines w:val="0"/>
        <w:pageBreakBefore w:val="0"/>
        <w:widowControl w:val="0"/>
        <w:kinsoku/>
        <w:wordWrap/>
        <w:overflowPunct/>
        <w:topLinePunct w:val="0"/>
        <w:autoSpaceDE/>
        <w:autoSpaceDN/>
        <w:bidi w:val="0"/>
        <w:adjustRightInd/>
        <w:snapToGrid/>
        <w:spacing w:line="240" w:lineRule="auto"/>
        <w:ind w:left="718" w:right="0" w:rightChars="0" w:hanging="718" w:hangingChars="342"/>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12.1   竞标人应仔细阅读</w:t>
      </w:r>
      <w:r>
        <w:rPr>
          <w:rFonts w:hint="eastAsia" w:ascii="仿宋_GB2312" w:hAnsi="仿宋_GB2312" w:eastAsia="仿宋_GB2312" w:cs="仿宋_GB2312"/>
          <w:bCs/>
          <w:sz w:val="21"/>
          <w:szCs w:val="21"/>
        </w:rPr>
        <w:t>竞争性谈判采购</w:t>
      </w:r>
      <w:r>
        <w:rPr>
          <w:rFonts w:hint="eastAsia" w:ascii="仿宋_GB2312" w:hAnsi="仿宋_GB2312" w:eastAsia="仿宋_GB2312" w:cs="仿宋_GB2312"/>
          <w:sz w:val="21"/>
          <w:szCs w:val="21"/>
        </w:rPr>
        <w:t>文件，在完全了解采购的内容、技术性能要求和商务条件后，编写竞标文件。</w:t>
      </w:r>
      <w:r>
        <w:rPr>
          <w:rFonts w:hint="eastAsia" w:ascii="仿宋_GB2312" w:hAnsi="仿宋_GB2312" w:eastAsia="仿宋_GB2312" w:cs="仿宋_GB2312"/>
          <w:b/>
          <w:bCs/>
          <w:sz w:val="21"/>
          <w:szCs w:val="21"/>
        </w:rPr>
        <w:t>如果没有按照竞争性谈判采购文件要求提交全部竞标文件或者资料，没有对竞争性谈判采购文件中实质性要求和条件作出响应是竞标人的风险，并可能导致该竞标被拒绝。</w:t>
      </w:r>
    </w:p>
    <w:p>
      <w:pPr>
        <w:pStyle w:val="2"/>
        <w:keepNext w:val="0"/>
        <w:keepLines w:val="0"/>
        <w:pageBreakBefore w:val="0"/>
        <w:widowControl w:val="0"/>
        <w:kinsoku/>
        <w:wordWrap/>
        <w:overflowPunct/>
        <w:topLinePunct w:val="0"/>
        <w:autoSpaceDE/>
        <w:autoSpaceDN/>
        <w:bidi w:val="0"/>
        <w:adjustRightInd/>
        <w:snapToGrid/>
        <w:spacing w:line="240" w:lineRule="auto"/>
        <w:ind w:left="718" w:right="0" w:rightChars="0" w:hanging="718" w:hangingChars="342"/>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12.2   对</w:t>
      </w:r>
      <w:r>
        <w:rPr>
          <w:rFonts w:hint="eastAsia" w:ascii="仿宋_GB2312" w:hAnsi="仿宋_GB2312" w:eastAsia="仿宋_GB2312" w:cs="仿宋_GB2312"/>
          <w:bCs/>
          <w:sz w:val="21"/>
          <w:szCs w:val="21"/>
        </w:rPr>
        <w:t>竞争性谈判采购</w:t>
      </w:r>
      <w:r>
        <w:rPr>
          <w:rFonts w:hint="eastAsia" w:ascii="仿宋_GB2312" w:hAnsi="仿宋_GB2312" w:eastAsia="仿宋_GB2312" w:cs="仿宋_GB2312"/>
          <w:sz w:val="21"/>
          <w:szCs w:val="21"/>
        </w:rPr>
        <w:t>文件中实质性要求和条件作出响应是指竞标人必须对</w:t>
      </w:r>
      <w:r>
        <w:rPr>
          <w:rFonts w:hint="eastAsia" w:ascii="仿宋_GB2312" w:hAnsi="仿宋_GB2312" w:eastAsia="仿宋_GB2312" w:cs="仿宋_GB2312"/>
          <w:bCs/>
          <w:sz w:val="21"/>
          <w:szCs w:val="21"/>
        </w:rPr>
        <w:t>竞争性谈判采购</w:t>
      </w:r>
      <w:r>
        <w:rPr>
          <w:rFonts w:hint="eastAsia" w:ascii="仿宋_GB2312" w:hAnsi="仿宋_GB2312" w:eastAsia="仿宋_GB2312" w:cs="仿宋_GB2312"/>
          <w:sz w:val="21"/>
          <w:szCs w:val="21"/>
        </w:rPr>
        <w:t>文件中标明实质性要求和条件的</w:t>
      </w:r>
      <w:r>
        <w:rPr>
          <w:rFonts w:hint="eastAsia" w:ascii="仿宋_GB2312" w:hAnsi="仿宋_GB2312" w:eastAsia="仿宋_GB2312" w:cs="仿宋_GB2312"/>
          <w:sz w:val="21"/>
          <w:szCs w:val="21"/>
          <w:lang w:eastAsia="zh-CN"/>
        </w:rPr>
        <w:t>条目</w:t>
      </w:r>
      <w:r>
        <w:rPr>
          <w:rFonts w:hint="eastAsia" w:ascii="仿宋_GB2312" w:hAnsi="仿宋_GB2312" w:eastAsia="仿宋_GB2312" w:cs="仿宋_GB2312"/>
          <w:sz w:val="21"/>
          <w:szCs w:val="21"/>
        </w:rPr>
        <w:t>、合同主要条款及其它要求等内容</w:t>
      </w:r>
      <w:r>
        <w:rPr>
          <w:rFonts w:hint="eastAsia" w:ascii="仿宋_GB2312" w:hAnsi="仿宋_GB2312" w:eastAsia="仿宋_GB2312" w:cs="仿宋_GB2312"/>
          <w:b/>
          <w:bCs/>
          <w:sz w:val="21"/>
          <w:szCs w:val="21"/>
        </w:rPr>
        <w:t>作出满足或者优于原要求和条件的承诺。</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13.　  竞标文件的语言及计量单位</w:t>
      </w:r>
    </w:p>
    <w:p>
      <w:pPr>
        <w:pStyle w:val="2"/>
        <w:keepNext w:val="0"/>
        <w:keepLines w:val="0"/>
        <w:pageBreakBefore w:val="0"/>
        <w:widowControl w:val="0"/>
        <w:kinsoku/>
        <w:wordWrap/>
        <w:overflowPunct/>
        <w:topLinePunct w:val="0"/>
        <w:autoSpaceDE/>
        <w:autoSpaceDN/>
        <w:bidi w:val="0"/>
        <w:adjustRightInd/>
        <w:snapToGrid/>
        <w:spacing w:line="240" w:lineRule="auto"/>
        <w:ind w:left="840" w:right="0" w:rightChars="0" w:hanging="840" w:hangingChars="4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13.1   竞标人的竞标文件以及竞标人与</w:t>
      </w:r>
      <w:r>
        <w:rPr>
          <w:rFonts w:hint="eastAsia" w:ascii="仿宋_GB2312" w:hAnsi="仿宋_GB2312" w:eastAsia="仿宋_GB2312" w:cs="仿宋_GB2312"/>
          <w:sz w:val="21"/>
          <w:szCs w:val="21"/>
          <w:lang w:eastAsia="zh-CN"/>
        </w:rPr>
        <w:t>招标人或</w:t>
      </w:r>
      <w:r>
        <w:rPr>
          <w:rFonts w:hint="eastAsia" w:ascii="仿宋_GB2312" w:hAnsi="仿宋_GB2312" w:eastAsia="仿宋_GB2312" w:cs="仿宋_GB2312"/>
          <w:sz w:val="21"/>
          <w:szCs w:val="21"/>
        </w:rPr>
        <w:t>连云港市政府采购中心就有关谈判采购的所有来往函电统一使用中文（特别规定除外）。</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13.2   竞标文件中使用的计量单位除竞争性谈判采购文件中有特殊规定外，一律使用中国法定计量单位。</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14.　　竞标文件构成</w:t>
      </w:r>
    </w:p>
    <w:p>
      <w:pPr>
        <w:pStyle w:val="2"/>
        <w:keepNext w:val="0"/>
        <w:keepLines w:val="0"/>
        <w:pageBreakBefore w:val="0"/>
        <w:widowControl w:val="0"/>
        <w:kinsoku/>
        <w:wordWrap/>
        <w:overflowPunct/>
        <w:topLinePunct w:val="0"/>
        <w:autoSpaceDE/>
        <w:autoSpaceDN/>
        <w:bidi w:val="0"/>
        <w:adjustRightInd/>
        <w:snapToGrid/>
        <w:spacing w:line="240" w:lineRule="auto"/>
        <w:ind w:left="840" w:right="0" w:rightChars="0" w:hanging="840" w:hangingChars="4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14.1   竞标人编写的竞标文件应包括首次报价文件、商务文件和</w:t>
      </w:r>
      <w:r>
        <w:rPr>
          <w:rFonts w:hint="eastAsia" w:ascii="仿宋_GB2312" w:hAnsi="仿宋_GB2312" w:eastAsia="仿宋_GB2312" w:cs="仿宋_GB2312"/>
          <w:sz w:val="21"/>
          <w:szCs w:val="21"/>
          <w:u w:val="single"/>
        </w:rPr>
        <w:t>技术文件</w:t>
      </w:r>
      <w:r>
        <w:rPr>
          <w:rFonts w:hint="eastAsia" w:ascii="仿宋_GB2312" w:hAnsi="仿宋_GB2312" w:eastAsia="仿宋_GB2312" w:cs="仿宋_GB2312"/>
          <w:sz w:val="21"/>
          <w:szCs w:val="21"/>
          <w:u w:val="single"/>
          <w:lang w:eastAsia="zh-CN"/>
        </w:rPr>
        <w:t>（自行确定是否填写）</w:t>
      </w:r>
      <w:r>
        <w:rPr>
          <w:rFonts w:hint="eastAsia" w:ascii="仿宋_GB2312" w:hAnsi="仿宋_GB2312" w:eastAsia="仿宋_GB2312" w:cs="仿宋_GB2312"/>
          <w:sz w:val="21"/>
          <w:szCs w:val="21"/>
        </w:rPr>
        <w:t>三部分内容，</w:t>
      </w:r>
      <w:r>
        <w:rPr>
          <w:rFonts w:hint="eastAsia" w:ascii="仿宋_GB2312" w:hAnsi="仿宋_GB2312" w:eastAsia="仿宋_GB2312" w:cs="仿宋_GB2312"/>
          <w:b/>
          <w:bCs/>
          <w:sz w:val="21"/>
          <w:szCs w:val="21"/>
        </w:rPr>
        <w:t>并按以下顺序分别装订成册</w:t>
      </w:r>
      <w:r>
        <w:rPr>
          <w:rFonts w:hint="eastAsia" w:ascii="仿宋_GB2312" w:hAnsi="仿宋_GB2312" w:eastAsia="仿宋_GB2312" w:cs="仿宋_GB2312"/>
          <w:sz w:val="21"/>
          <w:szCs w:val="21"/>
        </w:rPr>
        <w:t>。有关文件的提交如未特别注明需提供原件的，可提供复印件。</w:t>
      </w:r>
    </w:p>
    <w:p>
      <w:pPr>
        <w:pStyle w:val="2"/>
        <w:keepNext w:val="0"/>
        <w:keepLines w:val="0"/>
        <w:pageBreakBefore w:val="0"/>
        <w:widowControl w:val="0"/>
        <w:kinsoku/>
        <w:wordWrap/>
        <w:overflowPunct/>
        <w:topLinePunct w:val="0"/>
        <w:autoSpaceDE/>
        <w:autoSpaceDN/>
        <w:bidi w:val="0"/>
        <w:adjustRightInd/>
        <w:snapToGrid/>
        <w:spacing w:line="240" w:lineRule="auto"/>
        <w:ind w:left="840" w:right="0" w:rightChars="0" w:hanging="840" w:hangingChars="40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14.1.1　首次报价文件：</w:t>
      </w:r>
      <w:r>
        <w:rPr>
          <w:rFonts w:hint="eastAsia" w:ascii="仿宋_GB2312" w:hAnsi="仿宋_GB2312" w:eastAsia="仿宋_GB2312" w:cs="仿宋_GB2312"/>
          <w:b/>
          <w:sz w:val="21"/>
          <w:szCs w:val="21"/>
        </w:rPr>
        <w:t>（报</w:t>
      </w:r>
      <w:r>
        <w:rPr>
          <w:rFonts w:hint="eastAsia" w:ascii="仿宋_GB2312" w:hAnsi="仿宋_GB2312" w:eastAsia="仿宋_GB2312" w:cs="仿宋_GB2312"/>
          <w:b/>
          <w:bCs/>
          <w:sz w:val="21"/>
          <w:szCs w:val="21"/>
        </w:rPr>
        <w:t>价文件必须单独装订，且</w:t>
      </w:r>
      <w:r>
        <w:rPr>
          <w:rFonts w:hint="eastAsia" w:ascii="仿宋_GB2312" w:hAnsi="仿宋_GB2312" w:eastAsia="仿宋_GB2312" w:cs="仿宋_GB2312"/>
          <w:b/>
          <w:sz w:val="21"/>
          <w:szCs w:val="21"/>
        </w:rPr>
        <w:t>以下材料均需加盖竞标人公章，必须提交，否则竞标无效）</w:t>
      </w:r>
    </w:p>
    <w:p>
      <w:pPr>
        <w:pStyle w:val="2"/>
        <w:keepNext w:val="0"/>
        <w:keepLines w:val="0"/>
        <w:pageBreakBefore w:val="0"/>
        <w:widowControl w:val="0"/>
        <w:kinsoku/>
        <w:wordWrap/>
        <w:overflowPunct/>
        <w:topLinePunct w:val="0"/>
        <w:autoSpaceDE/>
        <w:autoSpaceDN/>
        <w:bidi w:val="0"/>
        <w:adjustRightInd/>
        <w:snapToGrid/>
        <w:spacing w:line="240" w:lineRule="auto"/>
        <w:ind w:left="630" w:leftChars="30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（1）竞标函：按第三章竞标文件格式提供的“竞标函（格式）”的格式及要求填写；</w:t>
      </w:r>
    </w:p>
    <w:p>
      <w:pPr>
        <w:pStyle w:val="2"/>
        <w:keepNext w:val="0"/>
        <w:keepLines w:val="0"/>
        <w:pageBreakBefore w:val="0"/>
        <w:widowControl w:val="0"/>
        <w:kinsoku/>
        <w:wordWrap/>
        <w:overflowPunct/>
        <w:topLinePunct w:val="0"/>
        <w:autoSpaceDE/>
        <w:autoSpaceDN/>
        <w:bidi w:val="0"/>
        <w:adjustRightInd/>
        <w:snapToGrid/>
        <w:spacing w:line="240" w:lineRule="auto"/>
        <w:ind w:left="630" w:leftChars="30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（2）竞标报价表：按第三章竞标文件格式提供的“竞标报价表（格式）”格式及要求填写；</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14.1.2 商务文件：</w:t>
      </w:r>
      <w:r>
        <w:rPr>
          <w:rFonts w:hint="eastAsia" w:ascii="仿宋_GB2312" w:hAnsi="仿宋_GB2312" w:eastAsia="仿宋_GB2312" w:cs="仿宋_GB2312"/>
          <w:b/>
          <w:bCs/>
          <w:sz w:val="21"/>
          <w:szCs w:val="21"/>
        </w:rPr>
        <w:t>（商务文件中</w:t>
      </w:r>
      <w:r>
        <w:rPr>
          <w:rFonts w:hint="eastAsia" w:ascii="仿宋_GB2312" w:hAnsi="仿宋_GB2312" w:eastAsia="仿宋_GB2312" w:cs="仿宋_GB2312"/>
          <w:b/>
          <w:bCs/>
          <w:sz w:val="21"/>
          <w:szCs w:val="21"/>
          <w:u w:val="single"/>
        </w:rPr>
        <w:t>不得包含</w:t>
      </w:r>
      <w:r>
        <w:rPr>
          <w:rFonts w:hint="eastAsia" w:ascii="仿宋_GB2312" w:hAnsi="仿宋_GB2312" w:eastAsia="仿宋_GB2312" w:cs="仿宋_GB2312"/>
          <w:b/>
          <w:bCs/>
          <w:sz w:val="21"/>
          <w:szCs w:val="21"/>
          <w:u w:val="single"/>
        </w:rPr>
        <w:t>竞标报价</w:t>
      </w:r>
      <w:r>
        <w:rPr>
          <w:rFonts w:hint="eastAsia" w:ascii="仿宋_GB2312" w:hAnsi="仿宋_GB2312" w:eastAsia="仿宋_GB2312" w:cs="仿宋_GB2312"/>
          <w:b/>
          <w:bCs/>
          <w:sz w:val="21"/>
          <w:szCs w:val="21"/>
        </w:rPr>
        <w:t>,否则该竞标人竞标无效）</w:t>
      </w:r>
    </w:p>
    <w:p>
      <w:pPr>
        <w:pStyle w:val="2"/>
        <w:keepNext w:val="0"/>
        <w:keepLines w:val="0"/>
        <w:pageBreakBefore w:val="0"/>
        <w:widowControl w:val="0"/>
        <w:kinsoku/>
        <w:wordWrap/>
        <w:overflowPunct/>
        <w:topLinePunct w:val="0"/>
        <w:autoSpaceDE/>
        <w:autoSpaceDN/>
        <w:bidi w:val="0"/>
        <w:adjustRightInd/>
        <w:snapToGrid/>
        <w:spacing w:line="240" w:lineRule="auto"/>
        <w:ind w:left="630" w:leftChars="30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（1）竞标人资格文件，包括有效的营业执照副本内页复印件（要求证件有效并清晰反映企业法人年检情况记录和经营范围）和竞标人资格的其他证明文件复印件；</w:t>
      </w:r>
      <w:r>
        <w:rPr>
          <w:rFonts w:hint="eastAsia" w:ascii="仿宋_GB2312" w:hAnsi="仿宋_GB2312" w:eastAsia="仿宋_GB2312" w:cs="仿宋_GB2312"/>
          <w:b/>
          <w:sz w:val="21"/>
          <w:szCs w:val="21"/>
        </w:rPr>
        <w:t>（必须提交，否则竞标无效）</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（2）法定代表人身份证复印件（使用二代身份证</w:t>
      </w:r>
      <w:r>
        <w:rPr>
          <w:rFonts w:hint="eastAsia" w:ascii="仿宋_GB2312" w:hAnsi="仿宋_GB2312" w:eastAsia="仿宋_GB2312" w:cs="仿宋_GB2312"/>
          <w:sz w:val="21"/>
          <w:szCs w:val="21"/>
          <w:lang w:eastAsia="zh-CN"/>
        </w:rPr>
        <w:t>的</w:t>
      </w:r>
      <w:r>
        <w:rPr>
          <w:rFonts w:hint="eastAsia" w:ascii="仿宋_GB2312" w:hAnsi="仿宋_GB2312" w:eastAsia="仿宋_GB2312" w:cs="仿宋_GB2312"/>
          <w:sz w:val="21"/>
          <w:szCs w:val="21"/>
        </w:rPr>
        <w:t>应提供正、反面复印件</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非中国国籍应提供护照复印件，要求证件有效并与营业执照法定代表人相符）；</w:t>
      </w:r>
      <w:r>
        <w:rPr>
          <w:rFonts w:hint="eastAsia" w:ascii="仿宋_GB2312" w:hAnsi="仿宋_GB2312" w:eastAsia="仿宋_GB2312" w:cs="仿宋_GB2312"/>
          <w:b/>
          <w:sz w:val="21"/>
          <w:szCs w:val="21"/>
        </w:rPr>
        <w:t>（必须提交，否则竞标无效）</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（3）法定代表人资格证明书复印件或由国家质量监督检验检疫总局颁发的经年检合格的中华人民共和国组织机构代码证复印件；</w:t>
      </w:r>
      <w:r>
        <w:rPr>
          <w:rFonts w:hint="eastAsia" w:ascii="仿宋_GB2312" w:hAnsi="仿宋_GB2312" w:eastAsia="仿宋_GB2312" w:cs="仿宋_GB2312"/>
          <w:b/>
          <w:sz w:val="21"/>
          <w:szCs w:val="21"/>
        </w:rPr>
        <w:t>（必须提交，否则竞标无效）</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（4）服务承诺书；</w:t>
      </w:r>
      <w:r>
        <w:rPr>
          <w:rFonts w:hint="eastAsia" w:ascii="仿宋_GB2312" w:hAnsi="仿宋_GB2312" w:eastAsia="仿宋_GB2312" w:cs="仿宋_GB2312"/>
          <w:b/>
          <w:sz w:val="21"/>
          <w:szCs w:val="21"/>
        </w:rPr>
        <w:t>（必须提交，否则</w:t>
      </w:r>
      <w:r>
        <w:rPr>
          <w:rFonts w:hint="eastAsia" w:ascii="仿宋_GB2312" w:hAnsi="仿宋_GB2312" w:eastAsia="仿宋_GB2312" w:cs="仿宋_GB2312"/>
          <w:b/>
          <w:bCs/>
          <w:sz w:val="21"/>
          <w:szCs w:val="21"/>
        </w:rPr>
        <w:t>竞标</w:t>
      </w:r>
      <w:r>
        <w:rPr>
          <w:rFonts w:hint="eastAsia" w:ascii="仿宋_GB2312" w:hAnsi="仿宋_GB2312" w:eastAsia="仿宋_GB2312" w:cs="仿宋_GB2312"/>
          <w:b/>
          <w:sz w:val="21"/>
          <w:szCs w:val="21"/>
        </w:rPr>
        <w:t>无效</w:t>
      </w:r>
      <w:r>
        <w:rPr>
          <w:rFonts w:hint="eastAsia" w:ascii="仿宋_GB2312" w:hAnsi="仿宋_GB2312" w:eastAsia="仿宋_GB2312" w:cs="仿宋_GB2312"/>
          <w:b/>
          <w:bCs/>
          <w:sz w:val="21"/>
          <w:szCs w:val="21"/>
        </w:rPr>
        <w:t>）</w:t>
      </w:r>
      <w:r>
        <w:rPr>
          <w:rFonts w:hint="eastAsia" w:ascii="仿宋_GB2312" w:hAnsi="仿宋_GB2312" w:eastAsia="仿宋_GB2312" w:cs="仿宋_GB2312"/>
          <w:sz w:val="21"/>
          <w:szCs w:val="21"/>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（5）商务条款偏离表：按第三章竞标文件格式提供的“商务条款偏离表（格式）”，根据竞标人竞标承诺的商务条件与“合同条款”、“</w:t>
      </w:r>
      <w:r>
        <w:rPr>
          <w:rFonts w:hint="eastAsia" w:ascii="仿宋_GB2312" w:hAnsi="仿宋_GB2312" w:eastAsia="仿宋_GB2312" w:cs="仿宋_GB2312"/>
          <w:sz w:val="21"/>
          <w:szCs w:val="21"/>
          <w:lang w:eastAsia="zh-CN"/>
        </w:rPr>
        <w:t>竞争性谈判项目条件与要求</w:t>
      </w:r>
      <w:r>
        <w:rPr>
          <w:rFonts w:hint="eastAsia" w:ascii="仿宋_GB2312" w:hAnsi="仿宋_GB2312" w:eastAsia="仿宋_GB2312" w:cs="仿宋_GB2312"/>
          <w:sz w:val="21"/>
          <w:szCs w:val="21"/>
        </w:rPr>
        <w:t>”的差异填写；</w:t>
      </w:r>
      <w:r>
        <w:rPr>
          <w:rFonts w:hint="eastAsia" w:ascii="仿宋_GB2312" w:hAnsi="仿宋_GB2312" w:eastAsia="仿宋_GB2312" w:cs="仿宋_GB2312"/>
          <w:b/>
          <w:sz w:val="21"/>
          <w:szCs w:val="21"/>
        </w:rPr>
        <w:t>（</w:t>
      </w:r>
      <w:r>
        <w:rPr>
          <w:rFonts w:hint="eastAsia" w:ascii="仿宋_GB2312" w:hAnsi="仿宋_GB2312" w:eastAsia="仿宋_GB2312" w:cs="仿宋_GB2312"/>
          <w:b/>
          <w:sz w:val="21"/>
          <w:szCs w:val="21"/>
          <w:lang w:eastAsia="zh-CN"/>
        </w:rPr>
        <w:t>如有则</w:t>
      </w:r>
      <w:r>
        <w:rPr>
          <w:rFonts w:hint="eastAsia" w:ascii="仿宋_GB2312" w:hAnsi="仿宋_GB2312" w:eastAsia="仿宋_GB2312" w:cs="仿宋_GB2312"/>
          <w:b/>
          <w:sz w:val="21"/>
          <w:szCs w:val="21"/>
        </w:rPr>
        <w:t>必须提交，否则</w:t>
      </w:r>
      <w:r>
        <w:rPr>
          <w:rFonts w:hint="eastAsia" w:ascii="仿宋_GB2312" w:hAnsi="仿宋_GB2312" w:eastAsia="仿宋_GB2312" w:cs="仿宋_GB2312"/>
          <w:b/>
          <w:bCs/>
          <w:sz w:val="21"/>
          <w:szCs w:val="21"/>
        </w:rPr>
        <w:t>竞标</w:t>
      </w:r>
      <w:r>
        <w:rPr>
          <w:rFonts w:hint="eastAsia" w:ascii="仿宋_GB2312" w:hAnsi="仿宋_GB2312" w:eastAsia="仿宋_GB2312" w:cs="仿宋_GB2312"/>
          <w:b/>
          <w:sz w:val="21"/>
          <w:szCs w:val="21"/>
        </w:rPr>
        <w:t>无效</w:t>
      </w:r>
      <w:r>
        <w:rPr>
          <w:rFonts w:hint="eastAsia" w:ascii="仿宋_GB2312" w:hAnsi="仿宋_GB2312" w:eastAsia="仿宋_GB2312" w:cs="仿宋_GB2312"/>
          <w:b/>
          <w:sz w:val="21"/>
          <w:szCs w:val="21"/>
          <w:lang w:eastAsia="zh-CN"/>
        </w:rPr>
        <w:t>；如无差异，则可不提交</w:t>
      </w:r>
      <w:r>
        <w:rPr>
          <w:rFonts w:hint="eastAsia" w:ascii="仿宋_GB2312" w:hAnsi="仿宋_GB2312" w:eastAsia="仿宋_GB2312" w:cs="仿宋_GB2312"/>
          <w:b/>
          <w:bCs/>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法定代表人授权委托书原件（按第三章竞标文件格式提供的“法定代表人授权委托书”的格式及要求填写）和委托代理人身份证复印件（如果使用二代身份证应提供正、反面复印件，如非中国国籍应提供护照复印件，要求证件有效并与法定代表人授权委托书中的委托代理人相符）；</w:t>
      </w:r>
      <w:r>
        <w:rPr>
          <w:rFonts w:hint="eastAsia" w:ascii="仿宋_GB2312" w:hAnsi="仿宋_GB2312" w:eastAsia="仿宋_GB2312" w:cs="仿宋_GB2312"/>
          <w:b/>
          <w:sz w:val="21"/>
          <w:szCs w:val="21"/>
        </w:rPr>
        <w:t>（委托代理时必须提交，否则竞标无效）</w:t>
      </w:r>
    </w:p>
    <w:p>
      <w:pPr>
        <w:pStyle w:val="2"/>
        <w:keepNext w:val="0"/>
        <w:keepLines w:val="0"/>
        <w:pageBreakBefore w:val="0"/>
        <w:widowControl w:val="0"/>
        <w:kinsoku/>
        <w:wordWrap/>
        <w:overflowPunct/>
        <w:topLinePunct w:val="0"/>
        <w:autoSpaceDE/>
        <w:autoSpaceDN/>
        <w:bidi w:val="0"/>
        <w:adjustRightInd/>
        <w:snapToGrid/>
        <w:spacing w:line="240" w:lineRule="auto"/>
        <w:ind w:left="630" w:leftChars="300" w:right="0" w:rightChars="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（7）联合体协议。</w:t>
      </w:r>
      <w:r>
        <w:rPr>
          <w:rFonts w:hint="eastAsia" w:ascii="仿宋_GB2312" w:hAnsi="仿宋_GB2312" w:eastAsia="仿宋_GB2312" w:cs="仿宋_GB2312"/>
          <w:sz w:val="21"/>
          <w:szCs w:val="21"/>
          <w:lang w:eastAsia="zh-CN"/>
        </w:rPr>
        <w:t>本项目不接受联合体竞标，无</w:t>
      </w:r>
      <w:r>
        <w:rPr>
          <w:rFonts w:hint="eastAsia" w:ascii="仿宋_GB2312" w:hAnsi="仿宋_GB2312" w:eastAsia="仿宋_GB2312" w:cs="仿宋_GB2312"/>
          <w:sz w:val="21"/>
          <w:szCs w:val="21"/>
        </w:rPr>
        <w:t>联合体协议</w:t>
      </w:r>
      <w:r>
        <w:rPr>
          <w:rFonts w:hint="eastAsia" w:ascii="仿宋_GB2312" w:hAnsi="仿宋_GB2312" w:eastAsia="仿宋_GB2312" w:cs="仿宋_GB2312"/>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left="716" w:leftChars="256" w:right="0" w:rightChars="0" w:hanging="178" w:hangingChars="85"/>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（8）其它(见第四章“竞标资料表”)；</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14.1.3  技术文件</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u w:val="single"/>
          <w:lang w:eastAsia="zh-CN"/>
        </w:rPr>
        <w:t>自行确定是否填写</w:t>
      </w:r>
      <w:r>
        <w:rPr>
          <w:rFonts w:hint="eastAsia" w:ascii="仿宋_GB2312" w:hAnsi="仿宋_GB2312" w:eastAsia="仿宋_GB2312" w:cs="仿宋_GB2312"/>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15.　 竞标文件格式要求</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t>15.1　</w:t>
      </w:r>
      <w:r>
        <w:rPr>
          <w:rFonts w:hint="eastAsia" w:ascii="仿宋_GB2312" w:hAnsi="仿宋_GB2312" w:eastAsia="仿宋_GB2312" w:cs="仿宋_GB2312"/>
          <w:sz w:val="21"/>
          <w:szCs w:val="21"/>
        </w:rPr>
        <w:t>竞标人必须按第三章竞标文件格式提供的格式完整地填写“竞标函”、“报价表”、“服务承诺书”、 “商务条款偏离表”、“法定代表人授权委托书”。</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16.　 竞标报价</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16.1  竞标报价</w:t>
      </w:r>
      <w:r>
        <w:rPr>
          <w:rFonts w:hint="eastAsia" w:ascii="仿宋_GB2312" w:hAnsi="仿宋_GB2312" w:eastAsia="仿宋_GB2312" w:cs="仿宋_GB2312"/>
          <w:bCs/>
          <w:sz w:val="21"/>
          <w:szCs w:val="21"/>
          <w:lang w:eastAsia="zh-CN"/>
        </w:rPr>
        <w:t>即为本项目竞标人的每次竞标</w:t>
      </w:r>
      <w:r>
        <w:rPr>
          <w:rFonts w:hint="eastAsia" w:ascii="仿宋_GB2312" w:hAnsi="仿宋_GB2312" w:eastAsia="仿宋_GB2312" w:cs="仿宋_GB2312"/>
          <w:bCs/>
          <w:sz w:val="21"/>
          <w:szCs w:val="21"/>
          <w:lang w:val="en-US" w:eastAsia="zh-CN"/>
        </w:rPr>
        <w:t>总报价。</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16.2  竞标人就第六章“</w:t>
      </w:r>
      <w:r>
        <w:rPr>
          <w:rFonts w:hint="eastAsia" w:ascii="仿宋_GB2312" w:hAnsi="仿宋_GB2312" w:eastAsia="仿宋_GB2312" w:cs="仿宋_GB2312"/>
          <w:sz w:val="21"/>
          <w:szCs w:val="21"/>
          <w:lang w:eastAsia="zh-CN"/>
        </w:rPr>
        <w:t>竞争性谈判项目条件与要求</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报价</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17.   </w:t>
      </w:r>
      <w:r>
        <w:rPr>
          <w:rFonts w:hint="eastAsia" w:ascii="仿宋_GB2312" w:hAnsi="仿宋_GB2312" w:eastAsia="仿宋_GB2312" w:cs="仿宋_GB2312"/>
          <w:sz w:val="21"/>
          <w:szCs w:val="21"/>
        </w:rPr>
        <w:t>竞标</w:t>
      </w:r>
      <w:r>
        <w:rPr>
          <w:rFonts w:hint="eastAsia" w:ascii="仿宋_GB2312" w:hAnsi="仿宋_GB2312" w:eastAsia="仿宋_GB2312" w:cs="仿宋_GB2312"/>
          <w:bCs/>
          <w:sz w:val="21"/>
          <w:szCs w:val="21"/>
        </w:rPr>
        <w:t>货币</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17.1　竞标应以人民币报价。</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18.　 竞标文件有效期</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18.1  竞标文件的有效期必须按“竞标资料表”规定的时间保持有效。</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18.2  在特殊情况下，</w:t>
      </w:r>
      <w:r>
        <w:rPr>
          <w:rFonts w:hint="eastAsia" w:ascii="仿宋_GB2312" w:hAnsi="仿宋_GB2312" w:eastAsia="仿宋_GB2312" w:cs="仿宋_GB2312"/>
          <w:sz w:val="21"/>
          <w:szCs w:val="21"/>
          <w:lang w:eastAsia="zh-CN"/>
        </w:rPr>
        <w:t>招标人或</w:t>
      </w:r>
      <w:r>
        <w:rPr>
          <w:rFonts w:hint="eastAsia" w:ascii="仿宋_GB2312" w:hAnsi="仿宋_GB2312" w:eastAsia="仿宋_GB2312" w:cs="仿宋_GB2312"/>
          <w:sz w:val="21"/>
          <w:szCs w:val="21"/>
        </w:rPr>
        <w:t>连云港市政府采购中心可与竞标人协商延长竞标文件的有效期，这种要求与答复均应以书面形式提交。</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19.　 竞标文件的书写要求</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19.1  竞标文件须用不褪色的墨水书写或打印。</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19.2  竞标文件的书写应清楚工整,修改处应由竞标人法定代表人或其委托代理人签字盖章。</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19.3  字迹潦草、表达不清、未按要求填写而导致非唯一理解，造成非实质性响应竞争性谈判采购文件的竞标文件将会被认定为无效的谈判。</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19.4  竞标文件应由法定代表人或其委托代理人</w:t>
      </w:r>
      <w:r>
        <w:rPr>
          <w:rFonts w:hint="eastAsia" w:ascii="仿宋_GB2312" w:hAnsi="仿宋_GB2312" w:eastAsia="仿宋_GB2312" w:cs="仿宋_GB2312"/>
          <w:b/>
          <w:bCs/>
          <w:sz w:val="21"/>
          <w:szCs w:val="21"/>
        </w:rPr>
        <w:t>在凡规定签章处逐一签字或盖章并加盖单位公章</w:t>
      </w:r>
      <w:r>
        <w:rPr>
          <w:rFonts w:hint="eastAsia" w:ascii="仿宋_GB2312" w:hAnsi="仿宋_GB2312" w:eastAsia="仿宋_GB2312" w:cs="仿宋_GB2312"/>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19.5 </w:t>
      </w:r>
      <w:r>
        <w:rPr>
          <w:rFonts w:hint="eastAsia" w:ascii="仿宋_GB2312" w:hAnsi="仿宋_GB2312" w:eastAsia="仿宋_GB2312" w:cs="仿宋_GB2312"/>
          <w:spacing w:val="-8"/>
          <w:sz w:val="21"/>
          <w:szCs w:val="21"/>
        </w:rPr>
        <w:t xml:space="preserve"> 竞标人制作</w:t>
      </w:r>
      <w:r>
        <w:rPr>
          <w:rFonts w:hint="eastAsia" w:ascii="仿宋_GB2312" w:hAnsi="仿宋_GB2312" w:eastAsia="仿宋_GB2312" w:cs="仿宋_GB2312"/>
          <w:sz w:val="21"/>
          <w:szCs w:val="21"/>
        </w:rPr>
        <w:t>的竞标文件应</w:t>
      </w:r>
      <w:r>
        <w:rPr>
          <w:rFonts w:hint="eastAsia" w:ascii="仿宋_GB2312" w:hAnsi="仿宋_GB2312" w:eastAsia="仿宋_GB2312" w:cs="仿宋_GB2312"/>
          <w:b/>
          <w:bCs/>
          <w:sz w:val="21"/>
          <w:szCs w:val="21"/>
        </w:rPr>
        <w:t>按首次报价文件、商务文件、技术文件分别装订成册</w:t>
      </w:r>
      <w:r>
        <w:rPr>
          <w:rFonts w:hint="eastAsia" w:ascii="仿宋_GB2312" w:hAnsi="仿宋_GB2312" w:eastAsia="仿宋_GB2312" w:cs="仿宋_GB2312"/>
          <w:sz w:val="21"/>
          <w:szCs w:val="21"/>
        </w:rPr>
        <w:t>。</w:t>
      </w:r>
      <w:r>
        <w:rPr>
          <w:rFonts w:hint="eastAsia" w:ascii="仿宋_GB2312" w:hAnsi="仿宋_GB2312" w:eastAsia="仿宋_GB2312" w:cs="仿宋_GB2312"/>
          <w:spacing w:val="-8"/>
          <w:sz w:val="21"/>
          <w:szCs w:val="21"/>
        </w:rPr>
        <w:t>竞标人应准备首次报价文件、商务文件和技术文件正本各一份，并按“竞标资料表”中规定的数量准备商务文件和技术文件的副本。竞标文件</w:t>
      </w:r>
      <w:r>
        <w:rPr>
          <w:rFonts w:hint="eastAsia" w:ascii="仿宋_GB2312" w:hAnsi="仿宋_GB2312" w:eastAsia="仿宋_GB2312" w:cs="仿宋_GB2312"/>
          <w:sz w:val="21"/>
          <w:szCs w:val="21"/>
        </w:rPr>
        <w:t>封面上应标明“正本”或“副本”</w:t>
      </w:r>
      <w:r>
        <w:rPr>
          <w:rFonts w:hint="eastAsia" w:ascii="仿宋_GB2312" w:hAnsi="仿宋_GB2312" w:eastAsia="仿宋_GB2312" w:cs="仿宋_GB2312"/>
          <w:spacing w:val="-4"/>
          <w:sz w:val="21"/>
          <w:szCs w:val="21"/>
        </w:rPr>
        <w:t>以及项目名称、项目编号、</w:t>
      </w:r>
      <w:r>
        <w:rPr>
          <w:rFonts w:hint="eastAsia" w:ascii="仿宋_GB2312" w:hAnsi="仿宋_GB2312" w:eastAsia="仿宋_GB2312" w:cs="仿宋_GB2312"/>
          <w:spacing w:val="-8"/>
          <w:sz w:val="21"/>
          <w:szCs w:val="21"/>
        </w:rPr>
        <w:t>竞</w:t>
      </w:r>
      <w:r>
        <w:rPr>
          <w:rFonts w:hint="eastAsia" w:ascii="仿宋_GB2312" w:hAnsi="仿宋_GB2312" w:eastAsia="仿宋_GB2312" w:cs="仿宋_GB2312"/>
          <w:spacing w:val="-4"/>
          <w:sz w:val="21"/>
          <w:szCs w:val="21"/>
        </w:rPr>
        <w:t>标人名称。</w:t>
      </w:r>
      <w:r>
        <w:rPr>
          <w:rFonts w:hint="eastAsia" w:ascii="仿宋_GB2312" w:hAnsi="仿宋_GB2312" w:eastAsia="仿宋_GB2312" w:cs="仿宋_GB2312"/>
          <w:spacing w:val="-8"/>
          <w:sz w:val="21"/>
          <w:szCs w:val="21"/>
        </w:rPr>
        <w:t>若正本和副本不符，以正本为准，副本可以采用正本的复印件。</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Cs/>
          <w:sz w:val="21"/>
          <w:szCs w:val="21"/>
        </w:rPr>
        <w:t xml:space="preserve">20.　 </w:t>
      </w:r>
      <w:r>
        <w:rPr>
          <w:rFonts w:hint="eastAsia" w:ascii="仿宋_GB2312" w:hAnsi="仿宋_GB2312" w:eastAsia="仿宋_GB2312" w:cs="仿宋_GB2312"/>
          <w:b/>
          <w:sz w:val="21"/>
          <w:szCs w:val="21"/>
        </w:rPr>
        <w:t>竞标</w:t>
      </w:r>
      <w:r>
        <w:rPr>
          <w:rFonts w:hint="eastAsia" w:ascii="仿宋_GB2312" w:hAnsi="仿宋_GB2312" w:eastAsia="仿宋_GB2312" w:cs="仿宋_GB2312"/>
          <w:b/>
          <w:bCs/>
          <w:sz w:val="21"/>
          <w:szCs w:val="21"/>
        </w:rPr>
        <w:t>保证金</w:t>
      </w:r>
    </w:p>
    <w:p>
      <w:pPr>
        <w:pStyle w:val="2"/>
        <w:keepNext w:val="0"/>
        <w:keepLines w:val="0"/>
        <w:pageBreakBefore w:val="0"/>
        <w:widowControl w:val="0"/>
        <w:tabs>
          <w:tab w:val="left" w:pos="710"/>
        </w:tabs>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  竞标保证金为人民币。</w:t>
      </w:r>
    </w:p>
    <w:p>
      <w:pPr>
        <w:pStyle w:val="2"/>
        <w:keepNext w:val="0"/>
        <w:keepLines w:val="0"/>
        <w:pageBreakBefore w:val="0"/>
        <w:widowControl w:val="0"/>
        <w:tabs>
          <w:tab w:val="left" w:pos="710"/>
        </w:tabs>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竞标人应在提交竞标文件截止时间前</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个</w:t>
      </w:r>
      <w:r>
        <w:rPr>
          <w:rFonts w:hint="eastAsia" w:ascii="仿宋_GB2312" w:hAnsi="仿宋_GB2312" w:eastAsia="仿宋_GB2312" w:cs="仿宋_GB2312"/>
          <w:sz w:val="21"/>
          <w:szCs w:val="21"/>
        </w:rPr>
        <w:t>工作日</w:t>
      </w:r>
      <w:r>
        <w:rPr>
          <w:rFonts w:hint="eastAsia" w:ascii="仿宋_GB2312" w:hAnsi="仿宋_GB2312" w:eastAsia="仿宋_GB2312" w:cs="仿宋_GB2312"/>
          <w:sz w:val="21"/>
          <w:szCs w:val="21"/>
          <w:lang w:eastAsia="zh-CN"/>
        </w:rPr>
        <w:t>的前一日</w:t>
      </w:r>
      <w:r>
        <w:rPr>
          <w:rFonts w:hint="eastAsia" w:ascii="仿宋_GB2312" w:hAnsi="仿宋_GB2312" w:eastAsia="仿宋_GB2312" w:cs="仿宋_GB2312"/>
          <w:sz w:val="21"/>
          <w:szCs w:val="21"/>
        </w:rPr>
        <w:t>下班</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17:00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前按“竞标资料表”规定的金额交至</w:t>
      </w:r>
      <w:r>
        <w:rPr>
          <w:rFonts w:hint="eastAsia" w:ascii="仿宋_GB2312" w:hAnsi="仿宋_GB2312" w:eastAsia="仿宋_GB2312" w:cs="仿宋_GB2312"/>
          <w:sz w:val="21"/>
          <w:szCs w:val="21"/>
          <w:lang w:eastAsia="zh-CN"/>
        </w:rPr>
        <w:t>招标人指定的</w:t>
      </w:r>
      <w:r>
        <w:rPr>
          <w:rFonts w:hint="eastAsia" w:ascii="仿宋_GB2312" w:hAnsi="仿宋_GB2312" w:eastAsia="仿宋_GB2312" w:cs="仿宋_GB2312"/>
          <w:sz w:val="21"/>
          <w:szCs w:val="21"/>
        </w:rPr>
        <w:t>账户上。本次采购项目不接受银行保函形式的竞标保证金。</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20.2  </w:t>
      </w:r>
      <w:r>
        <w:rPr>
          <w:rFonts w:hint="eastAsia" w:ascii="仿宋_GB2312" w:hAnsi="仿宋_GB2312" w:eastAsia="仿宋_GB2312" w:cs="仿宋_GB2312"/>
          <w:b/>
          <w:sz w:val="21"/>
          <w:szCs w:val="21"/>
        </w:rPr>
        <w:t>开标时</w:t>
      </w:r>
      <w:r>
        <w:rPr>
          <w:rFonts w:hint="eastAsia" w:ascii="仿宋_GB2312" w:hAnsi="仿宋_GB2312" w:eastAsia="仿宋_GB2312" w:cs="仿宋_GB2312"/>
          <w:b/>
          <w:sz w:val="21"/>
          <w:szCs w:val="21"/>
          <w:lang w:eastAsia="zh-CN"/>
        </w:rPr>
        <w:t>根据招标人银行查证的投标保证金到账情况或</w:t>
      </w:r>
      <w:r>
        <w:rPr>
          <w:rFonts w:hint="eastAsia" w:ascii="仿宋_GB2312" w:hAnsi="仿宋_GB2312" w:eastAsia="仿宋_GB2312" w:cs="仿宋_GB2312"/>
          <w:b/>
          <w:sz w:val="21"/>
          <w:szCs w:val="21"/>
        </w:rPr>
        <w:t>竞标人需出示竞标保证金到户凭证或证明材料，</w:t>
      </w:r>
      <w:r>
        <w:rPr>
          <w:rFonts w:hint="eastAsia" w:ascii="仿宋_GB2312" w:hAnsi="仿宋_GB2312" w:eastAsia="仿宋_GB2312" w:cs="仿宋_GB2312"/>
          <w:b/>
          <w:bCs/>
          <w:sz w:val="21"/>
          <w:szCs w:val="21"/>
        </w:rPr>
        <w:t>否则竞标无效</w:t>
      </w:r>
      <w:r>
        <w:rPr>
          <w:rFonts w:hint="eastAsia" w:ascii="仿宋_GB2312" w:hAnsi="仿宋_GB2312" w:eastAsia="仿宋_GB2312" w:cs="仿宋_GB2312"/>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 xml:space="preserve">20.3  </w:t>
      </w:r>
      <w:r>
        <w:rPr>
          <w:rFonts w:hint="eastAsia" w:ascii="仿宋_GB2312" w:hAnsi="仿宋_GB2312" w:eastAsia="仿宋_GB2312" w:cs="仿宋_GB2312"/>
          <w:b/>
          <w:sz w:val="21"/>
          <w:szCs w:val="21"/>
        </w:rPr>
        <w:t>交款方式：电汇或转账。</w:t>
      </w:r>
      <w:r>
        <w:rPr>
          <w:rFonts w:hint="eastAsia" w:ascii="仿宋_GB2312" w:hAnsi="仿宋_GB2312" w:eastAsia="仿宋_GB2312" w:cs="仿宋_GB2312"/>
          <w:sz w:val="21"/>
          <w:szCs w:val="21"/>
          <w:lang w:eastAsia="zh-CN"/>
        </w:rPr>
        <w:t>按照</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竞争性谈判项目条件与要求</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或“前附表”中的要求办理</w:t>
      </w:r>
      <w:r>
        <w:rPr>
          <w:rFonts w:hint="eastAsia" w:ascii="仿宋_GB2312" w:hAnsi="仿宋_GB2312" w:eastAsia="仿宋_GB2312" w:cs="仿宋_GB2312"/>
          <w:b/>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20.4  </w:t>
      </w:r>
      <w:r>
        <w:rPr>
          <w:rFonts w:hint="eastAsia" w:ascii="仿宋_GB2312" w:hAnsi="仿宋_GB2312" w:eastAsia="仿宋_GB2312" w:cs="仿宋_GB2312"/>
          <w:b/>
          <w:sz w:val="21"/>
          <w:szCs w:val="21"/>
        </w:rPr>
        <w:t>办理竞标保证金手续时，请在银行进账单或现金解款单的用途栏或空白栏上注明采购项目。</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20.5  未中标</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的竞标保证金，将在中标通知书发出后五个工作日内无息退还。中标</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的竞标保证金自合同签订之日起转成履约保证金，不足的部分中标</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应补足。</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20.6  涉及质疑和投诉的</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，在质疑和投诉调查处理结束前其竞标保证金暂不退还。</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20.7  下列情况发生时，竞标保证金将由</w:t>
      </w:r>
      <w:r>
        <w:rPr>
          <w:rFonts w:hint="eastAsia" w:ascii="仿宋_GB2312" w:hAnsi="仿宋_GB2312" w:eastAsia="仿宋_GB2312" w:cs="仿宋_GB2312"/>
          <w:sz w:val="21"/>
          <w:szCs w:val="21"/>
          <w:lang w:eastAsia="zh-CN"/>
        </w:rPr>
        <w:t>招标人</w:t>
      </w:r>
      <w:r>
        <w:rPr>
          <w:rFonts w:hint="eastAsia" w:ascii="仿宋_GB2312" w:hAnsi="仿宋_GB2312" w:eastAsia="仿宋_GB2312" w:cs="仿宋_GB2312"/>
          <w:sz w:val="21"/>
          <w:szCs w:val="21"/>
        </w:rPr>
        <w:t>全部扣除：</w:t>
      </w:r>
    </w:p>
    <w:p>
      <w:pPr>
        <w:pStyle w:val="2"/>
        <w:keepNext w:val="0"/>
        <w:keepLines w:val="0"/>
        <w:pageBreakBefore w:val="0"/>
        <w:widowControl w:val="0"/>
        <w:kinsoku/>
        <w:wordWrap/>
        <w:overflowPunct/>
        <w:topLinePunct w:val="0"/>
        <w:autoSpaceDE/>
        <w:autoSpaceDN/>
        <w:bidi w:val="0"/>
        <w:adjustRightInd/>
        <w:snapToGrid/>
        <w:spacing w:line="240" w:lineRule="auto"/>
        <w:ind w:left="630" w:leftChars="258" w:right="0" w:rightChars="0" w:hanging="88" w:hangingChars="42"/>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（1）竞标人在开标后要求撤回竞标的；</w:t>
      </w:r>
    </w:p>
    <w:p>
      <w:pPr>
        <w:pStyle w:val="2"/>
        <w:keepNext w:val="0"/>
        <w:keepLines w:val="0"/>
        <w:pageBreakBefore w:val="0"/>
        <w:widowControl w:val="0"/>
        <w:kinsoku/>
        <w:wordWrap/>
        <w:overflowPunct/>
        <w:topLinePunct w:val="0"/>
        <w:autoSpaceDE/>
        <w:autoSpaceDN/>
        <w:bidi w:val="0"/>
        <w:adjustRightInd/>
        <w:snapToGrid/>
        <w:spacing w:line="240" w:lineRule="auto"/>
        <w:ind w:left="630" w:leftChars="258" w:right="0" w:rightChars="0" w:hanging="88" w:hangingChars="42"/>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（2）中标</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未按规定的时间、地点与采购人签订合同的</w:t>
      </w:r>
      <w:r>
        <w:rPr>
          <w:rFonts w:hint="eastAsia" w:ascii="仿宋_GB2312" w:hAnsi="仿宋_GB2312" w:eastAsia="仿宋_GB2312" w:cs="仿宋_GB2312"/>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四     竞标文件的提交</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21.   竞标文件的密封与标记</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
          <w:bCs/>
          <w:sz w:val="21"/>
          <w:szCs w:val="21"/>
          <w:u w:val="single"/>
        </w:rPr>
      </w:pPr>
      <w:r>
        <w:rPr>
          <w:rFonts w:hint="eastAsia" w:ascii="仿宋_GB2312" w:hAnsi="仿宋_GB2312" w:eastAsia="仿宋_GB2312" w:cs="仿宋_GB2312"/>
          <w:sz w:val="21"/>
          <w:szCs w:val="21"/>
        </w:rPr>
        <w:t>21.1  竞标人应</w:t>
      </w:r>
      <w:r>
        <w:rPr>
          <w:rFonts w:hint="eastAsia" w:ascii="仿宋_GB2312" w:hAnsi="仿宋_GB2312" w:eastAsia="仿宋_GB2312" w:cs="仿宋_GB2312"/>
          <w:spacing w:val="-8"/>
          <w:sz w:val="21"/>
          <w:szCs w:val="21"/>
        </w:rPr>
        <w:t>按“</w:t>
      </w:r>
      <w:r>
        <w:rPr>
          <w:rFonts w:hint="eastAsia" w:ascii="仿宋_GB2312" w:hAnsi="仿宋_GB2312" w:eastAsia="仿宋_GB2312" w:cs="仿宋_GB2312"/>
          <w:sz w:val="21"/>
          <w:szCs w:val="21"/>
        </w:rPr>
        <w:t>竞</w:t>
      </w:r>
      <w:r>
        <w:rPr>
          <w:rFonts w:hint="eastAsia" w:ascii="仿宋_GB2312" w:hAnsi="仿宋_GB2312" w:eastAsia="仿宋_GB2312" w:cs="仿宋_GB2312"/>
          <w:spacing w:val="-8"/>
          <w:sz w:val="21"/>
          <w:szCs w:val="21"/>
        </w:rPr>
        <w:t>标资料表”中规定的正本和副本的数量</w:t>
      </w:r>
      <w:r>
        <w:rPr>
          <w:rFonts w:hint="eastAsia" w:ascii="仿宋_GB2312" w:hAnsi="仿宋_GB2312" w:eastAsia="仿宋_GB2312" w:cs="仿宋_GB2312"/>
          <w:sz w:val="21"/>
          <w:szCs w:val="21"/>
        </w:rPr>
        <w:t>提交竞标文件。</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pacing w:val="-2"/>
          <w:sz w:val="21"/>
          <w:szCs w:val="21"/>
        </w:rPr>
      </w:pPr>
      <w:r>
        <w:rPr>
          <w:rFonts w:hint="eastAsia" w:ascii="仿宋_GB2312" w:hAnsi="仿宋_GB2312" w:eastAsia="仿宋_GB2312" w:cs="仿宋_GB2312"/>
          <w:sz w:val="21"/>
          <w:szCs w:val="21"/>
        </w:rPr>
        <w:t>21.2  竞标人应将竞标正、副本文件装入竞标文件袋中加以密封，并在密封处签字或盖章（公章、法定代表人或其委托代理人的签字或盖章均可），</w:t>
      </w:r>
      <w:r>
        <w:rPr>
          <w:rFonts w:hint="eastAsia" w:ascii="仿宋_GB2312" w:hAnsi="仿宋_GB2312" w:eastAsia="仿宋_GB2312" w:cs="仿宋_GB2312"/>
          <w:b/>
          <w:bCs/>
          <w:spacing w:val="-2"/>
          <w:sz w:val="21"/>
          <w:szCs w:val="21"/>
        </w:rPr>
        <w:t>否则不予接收</w:t>
      </w:r>
      <w:r>
        <w:rPr>
          <w:rFonts w:hint="eastAsia" w:ascii="仿宋_GB2312" w:hAnsi="仿宋_GB2312" w:eastAsia="仿宋_GB2312" w:cs="仿宋_GB2312"/>
          <w:spacing w:val="-2"/>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21.3  竞标文件袋的封面应注明</w:t>
      </w:r>
      <w:r>
        <w:rPr>
          <w:rFonts w:hint="eastAsia" w:ascii="仿宋_GB2312" w:hAnsi="仿宋_GB2312" w:eastAsia="仿宋_GB2312" w:cs="仿宋_GB2312"/>
          <w:spacing w:val="-4"/>
          <w:sz w:val="21"/>
          <w:szCs w:val="21"/>
        </w:rPr>
        <w:t>项目名称、项目编号、</w:t>
      </w:r>
      <w:r>
        <w:rPr>
          <w:rFonts w:hint="eastAsia" w:ascii="仿宋_GB2312" w:hAnsi="仿宋_GB2312" w:eastAsia="仿宋_GB2312" w:cs="仿宋_GB2312"/>
          <w:sz w:val="21"/>
          <w:szCs w:val="21"/>
        </w:rPr>
        <w:t>竞</w:t>
      </w:r>
      <w:r>
        <w:rPr>
          <w:rFonts w:hint="eastAsia" w:ascii="仿宋_GB2312" w:hAnsi="仿宋_GB2312" w:eastAsia="仿宋_GB2312" w:cs="仿宋_GB2312"/>
          <w:spacing w:val="-4"/>
          <w:sz w:val="21"/>
          <w:szCs w:val="21"/>
        </w:rPr>
        <w:t>标人名称、法定代表人姓名</w:t>
      </w:r>
      <w:r>
        <w:rPr>
          <w:rFonts w:hint="eastAsia" w:ascii="仿宋_GB2312" w:hAnsi="仿宋_GB2312" w:eastAsia="仿宋_GB2312" w:cs="仿宋_GB2312"/>
          <w:sz w:val="21"/>
          <w:szCs w:val="21"/>
        </w:rPr>
        <w:t>，委托代理竞标的还应注明委托代理人</w:t>
      </w:r>
      <w:r>
        <w:rPr>
          <w:rFonts w:hint="eastAsia" w:ascii="仿宋_GB2312" w:hAnsi="仿宋_GB2312" w:eastAsia="仿宋_GB2312" w:cs="仿宋_GB2312"/>
          <w:spacing w:val="-4"/>
          <w:sz w:val="21"/>
          <w:szCs w:val="21"/>
        </w:rPr>
        <w:t>姓名。</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22.   提交竞标文件截止时间和地点</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pacing w:val="-2"/>
          <w:sz w:val="21"/>
          <w:szCs w:val="21"/>
        </w:rPr>
      </w:pPr>
      <w:r>
        <w:rPr>
          <w:rFonts w:hint="eastAsia" w:ascii="仿宋_GB2312" w:hAnsi="仿宋_GB2312" w:eastAsia="仿宋_GB2312" w:cs="仿宋_GB2312"/>
          <w:sz w:val="21"/>
          <w:szCs w:val="21"/>
        </w:rPr>
        <w:t xml:space="preserve">22.1  </w:t>
      </w:r>
      <w:r>
        <w:rPr>
          <w:rFonts w:hint="eastAsia" w:ascii="仿宋_GB2312" w:hAnsi="仿宋_GB2312" w:eastAsia="仿宋_GB2312" w:cs="仿宋_GB2312"/>
          <w:spacing w:val="-2"/>
          <w:sz w:val="21"/>
          <w:szCs w:val="21"/>
        </w:rPr>
        <w:t>竞标文件的提交不得迟于“竞标资料表”规定的竞标文件提交截止时间，</w:t>
      </w:r>
      <w:r>
        <w:rPr>
          <w:rFonts w:hint="eastAsia" w:ascii="仿宋_GB2312" w:hAnsi="仿宋_GB2312" w:eastAsia="仿宋_GB2312" w:cs="仿宋_GB2312"/>
          <w:b/>
          <w:bCs/>
          <w:spacing w:val="-2"/>
          <w:sz w:val="21"/>
          <w:szCs w:val="21"/>
        </w:rPr>
        <w:t>否则不予接收</w:t>
      </w:r>
      <w:r>
        <w:rPr>
          <w:rFonts w:hint="eastAsia" w:ascii="仿宋_GB2312" w:hAnsi="仿宋_GB2312" w:eastAsia="仿宋_GB2312" w:cs="仿宋_GB2312"/>
          <w:spacing w:val="-2"/>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22.2  竞标人必须在规定时间内将竞标文件送到“竞标资料表”规定的地点，</w:t>
      </w:r>
      <w:r>
        <w:rPr>
          <w:rFonts w:hint="eastAsia" w:ascii="仿宋_GB2312" w:hAnsi="仿宋_GB2312" w:eastAsia="仿宋_GB2312" w:cs="仿宋_GB2312"/>
          <w:b/>
          <w:bCs/>
          <w:spacing w:val="-2"/>
          <w:sz w:val="21"/>
          <w:szCs w:val="21"/>
        </w:rPr>
        <w:t>否则不予接收</w:t>
      </w:r>
      <w:r>
        <w:rPr>
          <w:rFonts w:hint="eastAsia" w:ascii="仿宋_GB2312" w:hAnsi="仿宋_GB2312" w:eastAsia="仿宋_GB2312" w:cs="仿宋_GB2312"/>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五    谈判及评标</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23.</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rPr>
        <w:t xml:space="preserve"> 开标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03" w:firstLineChars="192"/>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 xml:space="preserve">23.1  </w:t>
      </w:r>
      <w:r>
        <w:rPr>
          <w:rFonts w:hint="eastAsia" w:ascii="仿宋_GB2312" w:hAnsi="仿宋_GB2312" w:eastAsia="仿宋_GB2312" w:cs="仿宋_GB2312"/>
          <w:sz w:val="21"/>
          <w:szCs w:val="21"/>
          <w:lang w:eastAsia="zh-CN"/>
        </w:rPr>
        <w:t>招标人或</w:t>
      </w:r>
      <w:r>
        <w:rPr>
          <w:rFonts w:hint="eastAsia" w:ascii="仿宋_GB2312" w:hAnsi="仿宋_GB2312" w:eastAsia="仿宋_GB2312" w:cs="仿宋_GB2312"/>
          <w:sz w:val="21"/>
          <w:szCs w:val="21"/>
        </w:rPr>
        <w:t>连云港市政府采购中心将在“竞标资料表”规定的时间和地点进行组织谈判，竞标人的法定代表人或其委托代理人应参加谈判会并签到，</w:t>
      </w:r>
      <w:r>
        <w:rPr>
          <w:rFonts w:hint="eastAsia" w:ascii="仿宋_GB2312" w:hAnsi="仿宋_GB2312" w:eastAsia="仿宋_GB2312" w:cs="仿宋_GB2312"/>
          <w:b/>
          <w:sz w:val="21"/>
          <w:szCs w:val="21"/>
        </w:rPr>
        <w:t>如未按时签到，或者未参加开标会，由此产生的后果由投标人自行负责。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23.2  开标程序：</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3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(1)开标会由</w:t>
      </w:r>
      <w:r>
        <w:rPr>
          <w:rFonts w:hint="eastAsia" w:ascii="仿宋_GB2312" w:hAnsi="仿宋_GB2312" w:eastAsia="仿宋_GB2312" w:cs="仿宋_GB2312"/>
          <w:sz w:val="21"/>
          <w:szCs w:val="21"/>
          <w:lang w:eastAsia="zh-CN"/>
        </w:rPr>
        <w:t>招标人</w:t>
      </w:r>
      <w:r>
        <w:rPr>
          <w:rFonts w:hint="eastAsia" w:ascii="仿宋_GB2312" w:hAnsi="仿宋_GB2312" w:eastAsia="仿宋_GB2312" w:cs="仿宋_GB2312"/>
          <w:sz w:val="21"/>
          <w:szCs w:val="21"/>
        </w:rPr>
        <w:t>主持，主持人宣布开标会议开始；</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3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(2)介绍参加开标会的人员名单；</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30"/>
        <w:textAlignment w:val="auto"/>
        <w:outlineLvl w:val="9"/>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(3)宣布唱标、监标（由第三方监督单位担任）和记标人员名单；</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3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(4)竞标人代表检验竞标文件密封及标记的完整性，并签字确认；</w:t>
      </w:r>
    </w:p>
    <w:p>
      <w:pPr>
        <w:pStyle w:val="2"/>
        <w:keepNext w:val="0"/>
        <w:keepLines w:val="0"/>
        <w:pageBreakBefore w:val="0"/>
        <w:widowControl w:val="0"/>
        <w:kinsoku/>
        <w:wordWrap/>
        <w:overflowPunct/>
        <w:topLinePunct w:val="0"/>
        <w:autoSpaceDE/>
        <w:autoSpaceDN/>
        <w:bidi w:val="0"/>
        <w:adjustRightInd/>
        <w:snapToGrid/>
        <w:spacing w:line="240" w:lineRule="auto"/>
        <w:ind w:left="630" w:leftChars="30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唱标及勘误：唱标时将启封竞标文件，由唱标人宣读竞标人在其竞标文件中的竞标人名称、竞标报价等以及认为有必要宣读的其他内容,并检验竞标人的竞标保证金缴纳证明。唱标顺序按各竞标人提交竞标文件时间的先后顺序进行；</w:t>
      </w:r>
    </w:p>
    <w:p>
      <w:pPr>
        <w:pStyle w:val="2"/>
        <w:keepNext w:val="0"/>
        <w:keepLines w:val="0"/>
        <w:pageBreakBefore w:val="0"/>
        <w:widowControl w:val="0"/>
        <w:kinsoku/>
        <w:wordWrap/>
        <w:overflowPunct/>
        <w:topLinePunct w:val="0"/>
        <w:autoSpaceDE/>
        <w:autoSpaceDN/>
        <w:bidi w:val="0"/>
        <w:adjustRightInd/>
        <w:snapToGrid/>
        <w:spacing w:line="240" w:lineRule="auto"/>
        <w:ind w:left="630" w:leftChars="30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(6)宣布评标期间的有关事项；</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3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(7)开标会议结束。</w:t>
      </w:r>
    </w:p>
    <w:p>
      <w:pPr>
        <w:pStyle w:val="2"/>
        <w:keepNext w:val="0"/>
        <w:keepLines w:val="0"/>
        <w:pageBreakBefore w:val="0"/>
        <w:widowControl w:val="0"/>
        <w:tabs>
          <w:tab w:val="left" w:pos="1957"/>
        </w:tabs>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23.3  </w:t>
      </w:r>
      <w:r>
        <w:rPr>
          <w:rFonts w:hint="eastAsia" w:ascii="仿宋_GB2312" w:hAnsi="仿宋_GB2312" w:eastAsia="仿宋_GB2312" w:cs="仿宋_GB2312"/>
          <w:sz w:val="21"/>
          <w:szCs w:val="21"/>
          <w:lang w:eastAsia="zh-CN"/>
        </w:rPr>
        <w:t>招标人</w:t>
      </w:r>
      <w:r>
        <w:rPr>
          <w:rFonts w:hint="eastAsia" w:ascii="仿宋_GB2312" w:hAnsi="仿宋_GB2312" w:eastAsia="仿宋_GB2312" w:cs="仿宋_GB2312"/>
          <w:sz w:val="21"/>
          <w:szCs w:val="21"/>
        </w:rPr>
        <w:t>将做开标记录</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   评标程序</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24.1  成立谈判小组。</w:t>
      </w:r>
      <w:r>
        <w:rPr>
          <w:rFonts w:hint="eastAsia" w:ascii="仿宋_GB2312" w:hAnsi="仿宋_GB2312" w:eastAsia="仿宋_GB2312" w:cs="仿宋_GB2312"/>
          <w:sz w:val="21"/>
          <w:szCs w:val="21"/>
          <w:lang w:eastAsia="zh-CN"/>
        </w:rPr>
        <w:t>招标</w:t>
      </w:r>
      <w:r>
        <w:rPr>
          <w:rFonts w:hint="eastAsia" w:ascii="仿宋_GB2312" w:hAnsi="仿宋_GB2312" w:eastAsia="仿宋_GB2312" w:cs="仿宋_GB2312"/>
          <w:sz w:val="21"/>
          <w:szCs w:val="21"/>
        </w:rPr>
        <w:t>人根据采购项目的特点随机抽取专家评委。由</w:t>
      </w:r>
      <w:r>
        <w:rPr>
          <w:rFonts w:hint="eastAsia" w:ascii="仿宋_GB2312" w:hAnsi="仿宋_GB2312" w:eastAsia="仿宋_GB2312" w:cs="仿宋_GB2312"/>
          <w:sz w:val="21"/>
          <w:szCs w:val="21"/>
          <w:lang w:eastAsia="zh-CN"/>
        </w:rPr>
        <w:t>招标</w:t>
      </w:r>
      <w:r>
        <w:rPr>
          <w:rFonts w:hint="eastAsia" w:ascii="仿宋_GB2312" w:hAnsi="仿宋_GB2312" w:eastAsia="仿宋_GB2312" w:cs="仿宋_GB2312"/>
          <w:sz w:val="21"/>
          <w:szCs w:val="21"/>
        </w:rPr>
        <w:t>人代表和有关专家组成</w:t>
      </w:r>
      <w:r>
        <w:rPr>
          <w:rFonts w:hint="eastAsia" w:ascii="仿宋_GB2312" w:hAnsi="仿宋_GB2312" w:eastAsia="仿宋_GB2312" w:cs="仿宋_GB2312"/>
          <w:bCs/>
          <w:sz w:val="21"/>
          <w:szCs w:val="21"/>
        </w:rPr>
        <w:t>谈判小组</w:t>
      </w:r>
      <w:r>
        <w:rPr>
          <w:rFonts w:hint="eastAsia" w:ascii="仿宋_GB2312" w:hAnsi="仿宋_GB2312" w:eastAsia="仿宋_GB2312" w:cs="仿宋_GB2312"/>
          <w:sz w:val="21"/>
          <w:szCs w:val="21"/>
        </w:rPr>
        <w:t>。谈判小组由</w:t>
      </w:r>
      <w:r>
        <w:rPr>
          <w:rFonts w:hint="eastAsia" w:ascii="仿宋_GB2312" w:hAnsi="仿宋_GB2312" w:eastAsia="仿宋_GB2312" w:cs="仿宋_GB2312"/>
          <w:sz w:val="21"/>
          <w:szCs w:val="21"/>
          <w:lang w:eastAsia="zh-CN"/>
        </w:rPr>
        <w:t>五</w:t>
      </w:r>
      <w:r>
        <w:rPr>
          <w:rFonts w:hint="eastAsia" w:ascii="仿宋_GB2312" w:hAnsi="仿宋_GB2312" w:eastAsia="仿宋_GB2312" w:cs="仿宋_GB2312"/>
          <w:sz w:val="21"/>
          <w:szCs w:val="21"/>
        </w:rPr>
        <w:t>人以上的单数组成，其中专家的人数不得少于谈判采购小组总人数的三分之二。</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24.2  制定谈判文件。谈判小组根据采购项目的实际情况以及参加竞标</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的竞标情况制定谈判文件。谈判文件应当明确谈判程序、谈判内容、合同草案的条款以及评定中标的标准等事项。</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24.3  确定参加谈判的</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名单。谈判小组从参加竞标的</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中评审出符合相应资格条件（详见</w:t>
      </w:r>
      <w:r>
        <w:rPr>
          <w:rFonts w:hint="eastAsia" w:ascii="仿宋_GB2312" w:hAnsi="仿宋_GB2312" w:eastAsia="仿宋_GB2312" w:cs="仿宋_GB2312"/>
          <w:sz w:val="21"/>
          <w:szCs w:val="21"/>
        </w:rPr>
        <w:t>采购文件“竞标资料表”中5.1条的规定</w:t>
      </w:r>
      <w:r>
        <w:rPr>
          <w:rFonts w:hint="eastAsia" w:ascii="仿宋_GB2312" w:hAnsi="仿宋_GB2312" w:eastAsia="仿宋_GB2312" w:cs="仿宋_GB2312"/>
          <w:bCs/>
          <w:sz w:val="21"/>
          <w:szCs w:val="21"/>
        </w:rPr>
        <w:t>）的</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。谈判小组邀请通过资格评审的竞标</w:t>
      </w:r>
      <w:r>
        <w:rPr>
          <w:rFonts w:hint="eastAsia" w:ascii="仿宋_GB2312" w:hAnsi="仿宋_GB2312" w:eastAsia="仿宋_GB2312" w:cs="仿宋_GB2312"/>
          <w:bCs/>
          <w:sz w:val="21"/>
          <w:szCs w:val="21"/>
          <w:lang w:eastAsia="zh-CN"/>
        </w:rPr>
        <w:t>人</w:t>
      </w:r>
      <w:r>
        <w:rPr>
          <w:rFonts w:hint="eastAsia" w:ascii="仿宋_GB2312" w:hAnsi="仿宋_GB2312" w:eastAsia="仿宋_GB2312" w:cs="仿宋_GB2312"/>
          <w:bCs/>
          <w:sz w:val="21"/>
          <w:szCs w:val="21"/>
        </w:rPr>
        <w:t>参加谈判并向其提供谈判文件。</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24.4  谈判。谈判小组所有成员集中与单一</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分别进行谈判。谈判内容包括:商务和技术相关文件、竞标报价</w:t>
      </w:r>
      <w:r>
        <w:rPr>
          <w:rFonts w:hint="eastAsia" w:ascii="仿宋_GB2312" w:hAnsi="仿宋_GB2312" w:eastAsia="仿宋_GB2312" w:cs="仿宋_GB2312"/>
          <w:bCs/>
          <w:sz w:val="21"/>
          <w:szCs w:val="21"/>
          <w:lang w:eastAsia="zh-CN"/>
        </w:rPr>
        <w:t>。</w:t>
      </w:r>
      <w:r>
        <w:rPr>
          <w:rFonts w:hint="eastAsia" w:ascii="仿宋_GB2312" w:hAnsi="仿宋_GB2312" w:eastAsia="仿宋_GB2312" w:cs="仿宋_GB2312"/>
          <w:bCs/>
          <w:sz w:val="21"/>
          <w:szCs w:val="21"/>
        </w:rPr>
        <w:t>在谈判中，谈判的任何一方不得透露与谈判有关的其他竞标</w:t>
      </w:r>
      <w:r>
        <w:rPr>
          <w:rFonts w:hint="eastAsia" w:ascii="仿宋_GB2312" w:hAnsi="仿宋_GB2312" w:eastAsia="仿宋_GB2312" w:cs="仿宋_GB2312"/>
          <w:bCs/>
          <w:sz w:val="21"/>
          <w:szCs w:val="21"/>
          <w:lang w:eastAsia="zh-CN"/>
        </w:rPr>
        <w:t>人</w:t>
      </w:r>
      <w:r>
        <w:rPr>
          <w:rFonts w:hint="eastAsia" w:ascii="仿宋_GB2312" w:hAnsi="仿宋_GB2312" w:eastAsia="仿宋_GB2312" w:cs="仿宋_GB2312"/>
          <w:bCs/>
          <w:sz w:val="21"/>
          <w:szCs w:val="21"/>
        </w:rPr>
        <w:t>的技术资料、价格和其他信息。谈判文件有实质性变动的，谈判小组应当以书面形式通知所有参加谈判的</w:t>
      </w:r>
      <w:r>
        <w:rPr>
          <w:rFonts w:hint="eastAsia" w:ascii="仿宋_GB2312" w:hAnsi="仿宋_GB2312" w:eastAsia="仿宋_GB2312" w:cs="仿宋_GB2312"/>
          <w:bCs/>
          <w:sz w:val="21"/>
          <w:szCs w:val="21"/>
          <w:lang w:eastAsia="zh-CN"/>
        </w:rPr>
        <w:t>竞标人</w:t>
      </w:r>
      <w:r>
        <w:rPr>
          <w:rFonts w:hint="eastAsia" w:ascii="仿宋_GB2312" w:hAnsi="仿宋_GB2312" w:eastAsia="仿宋_GB2312" w:cs="仿宋_GB2312"/>
          <w:bCs/>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left="750" w:right="0" w:rightChars="0" w:hanging="750" w:hangingChars="357"/>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24.4.1谈判小组将在指定的时间和地点</w:t>
      </w:r>
      <w:r>
        <w:rPr>
          <w:rFonts w:hint="eastAsia" w:ascii="仿宋_GB2312" w:hAnsi="仿宋_GB2312" w:eastAsia="仿宋_GB2312" w:cs="仿宋_GB2312"/>
          <w:sz w:val="21"/>
          <w:szCs w:val="21"/>
        </w:rPr>
        <w:t>（具体详见采购文件第四章“竞标资料表”）按签到顺序与各竞标人进行每轮谈判。</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24.4.</w:t>
      </w:r>
      <w:r>
        <w:rPr>
          <w:rFonts w:hint="eastAsia" w:ascii="仿宋_GB2312" w:hAnsi="仿宋_GB2312" w:eastAsia="仿宋_GB2312" w:cs="仿宋_GB2312"/>
          <w:sz w:val="21"/>
          <w:szCs w:val="21"/>
        </w:rPr>
        <w:t xml:space="preserve">2 </w:t>
      </w:r>
      <w:r>
        <w:rPr>
          <w:rFonts w:hint="eastAsia" w:ascii="仿宋_GB2312" w:hAnsi="仿宋_GB2312" w:eastAsia="仿宋_GB2312" w:cs="仿宋_GB2312"/>
          <w:bCs/>
          <w:sz w:val="21"/>
          <w:szCs w:val="21"/>
        </w:rPr>
        <w:t>竞标人的法定代表人（或其委托代理人）必须参加每轮谈判。竞标人的法定代表人（或其委托代理人）</w:t>
      </w:r>
      <w:r>
        <w:rPr>
          <w:rFonts w:hint="eastAsia" w:ascii="仿宋_GB2312" w:hAnsi="仿宋_GB2312" w:eastAsia="仿宋_GB2312" w:cs="仿宋_GB2312"/>
          <w:bCs/>
          <w:sz w:val="21"/>
          <w:szCs w:val="21"/>
          <w:lang w:eastAsia="zh-CN"/>
        </w:rPr>
        <w:t>凭身份证件原件</w:t>
      </w:r>
      <w:r>
        <w:rPr>
          <w:rFonts w:hint="eastAsia" w:ascii="仿宋_GB2312" w:hAnsi="仿宋_GB2312" w:eastAsia="仿宋_GB2312" w:cs="仿宋_GB2312"/>
          <w:bCs/>
          <w:sz w:val="21"/>
          <w:szCs w:val="21"/>
        </w:rPr>
        <w:t>按时到达现场参加谈判。</w:t>
      </w:r>
      <w:r>
        <w:rPr>
          <w:rFonts w:hint="eastAsia" w:ascii="仿宋_GB2312" w:hAnsi="仿宋_GB2312" w:eastAsia="仿宋_GB2312" w:cs="仿宋_GB2312"/>
          <w:b/>
          <w:sz w:val="21"/>
          <w:szCs w:val="21"/>
        </w:rPr>
        <w:t>竞标人不参加谈判的，视为竞标人放弃竞标。</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24.4.3 谈判小组与竞标人进行谈判的内容，各竞标人除当场答复外，还应对谈判中所涉及的竞标资料等在规定的时间</w:t>
      </w:r>
      <w:r>
        <w:rPr>
          <w:rFonts w:hint="eastAsia" w:ascii="仿宋_GB2312" w:hAnsi="仿宋_GB2312" w:eastAsia="仿宋_GB2312" w:cs="仿宋_GB2312"/>
          <w:bCs/>
          <w:sz w:val="21"/>
          <w:szCs w:val="21"/>
          <w:lang w:eastAsia="zh-CN"/>
        </w:rPr>
        <w:t>内</w:t>
      </w:r>
      <w:r>
        <w:rPr>
          <w:rFonts w:hint="eastAsia" w:ascii="仿宋_GB2312" w:hAnsi="仿宋_GB2312" w:eastAsia="仿宋_GB2312" w:cs="仿宋_GB2312"/>
          <w:bCs/>
          <w:sz w:val="21"/>
          <w:szCs w:val="21"/>
        </w:rPr>
        <w:t>以书面形式密封递交至谈判小组，</w:t>
      </w:r>
      <w:r>
        <w:rPr>
          <w:rFonts w:hint="eastAsia" w:ascii="仿宋_GB2312" w:hAnsi="仿宋_GB2312" w:eastAsia="仿宋_GB2312" w:cs="仿宋_GB2312"/>
          <w:b/>
          <w:sz w:val="21"/>
          <w:szCs w:val="21"/>
        </w:rPr>
        <w:t>否则视为竞标人放弃竞标。</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24.4.4 谈判小组与竞标人可对所修改的应答文件</w:t>
      </w:r>
      <w:r>
        <w:rPr>
          <w:rFonts w:hint="eastAsia" w:ascii="仿宋_GB2312" w:hAnsi="仿宋_GB2312" w:eastAsia="仿宋_GB2312" w:cs="仿宋_GB2312"/>
          <w:sz w:val="21"/>
          <w:szCs w:val="21"/>
        </w:rPr>
        <w:t>进行三轮谈判</w:t>
      </w:r>
      <w:r>
        <w:rPr>
          <w:rFonts w:hint="eastAsia" w:ascii="仿宋_GB2312" w:hAnsi="仿宋_GB2312" w:eastAsia="仿宋_GB2312" w:cs="仿宋_GB2312"/>
          <w:bCs/>
          <w:sz w:val="21"/>
          <w:szCs w:val="21"/>
        </w:rPr>
        <w:t>，所有竞标人的最后一次应答及报价</w:t>
      </w:r>
      <w:r>
        <w:rPr>
          <w:rFonts w:hint="eastAsia" w:ascii="仿宋_GB2312" w:hAnsi="仿宋_GB2312" w:eastAsia="仿宋_GB2312" w:cs="仿宋_GB2312"/>
          <w:sz w:val="21"/>
          <w:szCs w:val="21"/>
        </w:rPr>
        <w:t>应</w:t>
      </w:r>
      <w:r>
        <w:rPr>
          <w:rFonts w:hint="eastAsia" w:ascii="仿宋_GB2312" w:hAnsi="仿宋_GB2312" w:eastAsia="仿宋_GB2312" w:cs="仿宋_GB2312"/>
          <w:bCs/>
          <w:sz w:val="21"/>
          <w:szCs w:val="21"/>
        </w:rPr>
        <w:t>必须在规定时间</w:t>
      </w:r>
      <w:r>
        <w:rPr>
          <w:rFonts w:hint="eastAsia" w:ascii="仿宋_GB2312" w:hAnsi="仿宋_GB2312" w:eastAsia="仿宋_GB2312" w:cs="仿宋_GB2312"/>
          <w:bCs/>
          <w:sz w:val="21"/>
          <w:szCs w:val="21"/>
          <w:lang w:eastAsia="zh-CN"/>
        </w:rPr>
        <w:t>内</w:t>
      </w:r>
      <w:r>
        <w:rPr>
          <w:rFonts w:hint="eastAsia" w:ascii="仿宋_GB2312" w:hAnsi="仿宋_GB2312" w:eastAsia="仿宋_GB2312" w:cs="仿宋_GB2312"/>
          <w:bCs/>
          <w:sz w:val="21"/>
          <w:szCs w:val="21"/>
        </w:rPr>
        <w:t>递交至工作人员，谈判小组应将各竞标人的应答材料同时拆封。在</w:t>
      </w:r>
      <w:r>
        <w:rPr>
          <w:rFonts w:hint="eastAsia" w:ascii="仿宋_GB2312" w:hAnsi="仿宋_GB2312" w:eastAsia="仿宋_GB2312" w:cs="仿宋_GB2312"/>
          <w:sz w:val="21"/>
          <w:szCs w:val="21"/>
        </w:rPr>
        <w:t>对商务、技术及其他项目的比较和评价结束前，评标委员会不能接触、比较和评价竞标报价。最终报价在谈判小组评完其他分数后才能计算价格分。</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24.4.5 谈判的结果以书面为准，应答文件必须由竞标人的法定代表人或其委托代理人签字（签章）或盖公章，经竞标人和谈判小组代表确认后，</w:t>
      </w:r>
    </w:p>
    <w:p>
      <w:pPr>
        <w:pStyle w:val="2"/>
        <w:keepNext w:val="0"/>
        <w:keepLines w:val="0"/>
        <w:pageBreakBefore w:val="0"/>
        <w:widowControl w:val="0"/>
        <w:kinsoku/>
        <w:wordWrap/>
        <w:overflowPunct/>
        <w:topLinePunct w:val="0"/>
        <w:autoSpaceDE/>
        <w:autoSpaceDN/>
        <w:bidi w:val="0"/>
        <w:adjustRightInd/>
        <w:snapToGrid/>
        <w:spacing w:line="240" w:lineRule="auto"/>
        <w:ind w:left="716" w:right="0" w:rightChars="0" w:hanging="716" w:hangingChars="341"/>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24.4.6 在谈判过程中，对竞标文件中没有明确的材料、竞标文件中前后有矛盾的材料允许在谈判过程中进行澄清和修改。</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24.4.7 所有竞标文件的审查、技术澄清、谈判及评标工作由谈判小组负责，谈判负责人由谈判小组在专家评委中选举产生。</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bCs/>
          <w:sz w:val="21"/>
          <w:szCs w:val="21"/>
        </w:rPr>
        <w:t xml:space="preserve">24.5  </w:t>
      </w:r>
      <w:r>
        <w:rPr>
          <w:rFonts w:hint="eastAsia" w:ascii="仿宋_GB2312" w:hAnsi="仿宋_GB2312" w:eastAsia="仿宋_GB2312" w:cs="仿宋_GB2312"/>
          <w:sz w:val="21"/>
          <w:szCs w:val="21"/>
        </w:rPr>
        <w:t>竞标文件如果出现计算或表达上的错误，修正错误的原则如下：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spacing w:line="240" w:lineRule="auto"/>
        <w:ind w:left="540" w:leftChars="257" w:right="0" w:rightChars="0" w:firstLine="2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（1）竞标文件中竞标函内容为准。</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（2）竞标文件的大写金额和小写金额不一致的，以大写金额为准；</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）对不同文字文本竞标文件的解释发生异议的，以中文文本为准。</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）按上述修正错误的原则及方法调整或修正竞标文件的竞标报价，竞标人同意后，调整后的竞标报价对竞标人起约束作用。如果竞标人不接受修正后的报价，则其竞标将被拒绝并且其竞标保证金也将被没收。</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rPr>
        <w:t xml:space="preserve">24.6  </w:t>
      </w:r>
      <w:r>
        <w:rPr>
          <w:rFonts w:hint="eastAsia" w:ascii="仿宋_GB2312" w:hAnsi="仿宋_GB2312" w:eastAsia="仿宋_GB2312" w:cs="仿宋_GB2312"/>
          <w:bCs/>
          <w:sz w:val="21"/>
          <w:szCs w:val="21"/>
        </w:rPr>
        <w:t>评标工作将采取不公开方式进行,</w:t>
      </w:r>
      <w:r>
        <w:rPr>
          <w:rFonts w:hint="eastAsia" w:ascii="仿宋_GB2312" w:hAnsi="仿宋_GB2312" w:eastAsia="仿宋_GB2312" w:cs="仿宋_GB2312"/>
          <w:sz w:val="21"/>
          <w:szCs w:val="21"/>
        </w:rPr>
        <w:t xml:space="preserve"> 谈判小组成员和有关工作人员不得透露对竞标文件的评标、比较和中标候选人的推荐情况以及与评标有关的其他情况。</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24.7　竞标人在评标过程中，</w:t>
      </w:r>
      <w:r>
        <w:rPr>
          <w:rFonts w:hint="eastAsia" w:ascii="仿宋_GB2312" w:hAnsi="仿宋_GB2312" w:eastAsia="仿宋_GB2312" w:cs="仿宋_GB2312"/>
          <w:sz w:val="21"/>
          <w:szCs w:val="21"/>
        </w:rPr>
        <w:t>所进行的力图影响评标结果公正性的活动，将可能导致其谈判资格被取消，并承担相应的法律责任。</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25.  竞标人有下列之一者，该竞标人竞标无效：</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（1）超出经营范围竞标；</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（2）竞标人的最终报价超过了</w:t>
      </w:r>
      <w:r>
        <w:rPr>
          <w:rFonts w:hint="eastAsia" w:ascii="仿宋_GB2312" w:hAnsi="仿宋_GB2312" w:eastAsia="仿宋_GB2312" w:cs="仿宋_GB2312"/>
          <w:b/>
          <w:sz w:val="21"/>
          <w:szCs w:val="21"/>
          <w:lang w:eastAsia="zh-CN"/>
        </w:rPr>
        <w:t>限价</w:t>
      </w:r>
      <w:r>
        <w:rPr>
          <w:rFonts w:hint="eastAsia" w:ascii="仿宋_GB2312" w:hAnsi="仿宋_GB2312" w:eastAsia="仿宋_GB2312" w:cs="仿宋_GB2312"/>
          <w:b/>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sz w:val="21"/>
          <w:szCs w:val="21"/>
        </w:rPr>
        <w:t>（3）</w:t>
      </w:r>
      <w:r>
        <w:rPr>
          <w:rFonts w:hint="eastAsia" w:ascii="仿宋_GB2312" w:hAnsi="仿宋_GB2312" w:eastAsia="仿宋_GB2312" w:cs="仿宋_GB2312"/>
          <w:b/>
          <w:bCs/>
          <w:sz w:val="21"/>
          <w:szCs w:val="21"/>
        </w:rPr>
        <w:t>竞标</w:t>
      </w:r>
      <w:r>
        <w:rPr>
          <w:rFonts w:hint="eastAsia" w:ascii="仿宋_GB2312" w:hAnsi="仿宋_GB2312" w:eastAsia="仿宋_GB2312" w:cs="仿宋_GB2312"/>
          <w:b/>
          <w:sz w:val="21"/>
          <w:szCs w:val="21"/>
        </w:rPr>
        <w:t>文件有效期不符合采购文件要求；</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（4）</w:t>
      </w:r>
      <w:r>
        <w:rPr>
          <w:rFonts w:hint="eastAsia" w:ascii="仿宋_GB2312" w:hAnsi="仿宋_GB2312" w:eastAsia="仿宋_GB2312" w:cs="仿宋_GB2312"/>
          <w:b/>
          <w:bCs/>
          <w:sz w:val="21"/>
          <w:szCs w:val="21"/>
        </w:rPr>
        <w:t>竞标</w:t>
      </w:r>
      <w:r>
        <w:rPr>
          <w:rFonts w:hint="eastAsia" w:ascii="仿宋_GB2312" w:hAnsi="仿宋_GB2312" w:eastAsia="仿宋_GB2312" w:cs="仿宋_GB2312"/>
          <w:b/>
          <w:sz w:val="21"/>
          <w:szCs w:val="21"/>
        </w:rPr>
        <w:t>文件附有</w:t>
      </w:r>
      <w:r>
        <w:rPr>
          <w:rFonts w:hint="eastAsia" w:ascii="仿宋_GB2312" w:hAnsi="仿宋_GB2312" w:eastAsia="仿宋_GB2312" w:cs="仿宋_GB2312"/>
          <w:b/>
          <w:sz w:val="21"/>
          <w:szCs w:val="21"/>
          <w:lang w:eastAsia="zh-CN"/>
        </w:rPr>
        <w:t>招标人</w:t>
      </w:r>
      <w:r>
        <w:rPr>
          <w:rFonts w:hint="eastAsia" w:ascii="仿宋_GB2312" w:hAnsi="仿宋_GB2312" w:eastAsia="仿宋_GB2312" w:cs="仿宋_GB2312"/>
          <w:b/>
          <w:sz w:val="21"/>
          <w:szCs w:val="21"/>
        </w:rPr>
        <w:t>不能接受的条件；</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sz w:val="21"/>
          <w:szCs w:val="21"/>
          <w:shd w:val="pct10" w:color="auto" w:fill="FFFFFF"/>
        </w:rPr>
      </w:pPr>
      <w:r>
        <w:rPr>
          <w:rFonts w:hint="eastAsia" w:ascii="仿宋_GB2312" w:hAnsi="仿宋_GB2312" w:eastAsia="仿宋_GB2312" w:cs="仿宋_GB2312"/>
          <w:b/>
          <w:sz w:val="21"/>
          <w:szCs w:val="21"/>
        </w:rPr>
        <w:t>（5）</w:t>
      </w:r>
      <w:r>
        <w:rPr>
          <w:rFonts w:hint="eastAsia" w:ascii="仿宋_GB2312" w:hAnsi="仿宋_GB2312" w:eastAsia="仿宋_GB2312" w:cs="仿宋_GB2312"/>
          <w:b/>
          <w:sz w:val="21"/>
          <w:szCs w:val="21"/>
          <w:shd w:val="pct10" w:color="auto" w:fill="FFFFFF"/>
        </w:rPr>
        <w:t>竞标代理人与竞标授权人不一致的；</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sz w:val="21"/>
          <w:szCs w:val="21"/>
          <w:shd w:val="pct10" w:color="auto" w:fill="FFFFFF"/>
        </w:rPr>
      </w:pPr>
      <w:r>
        <w:rPr>
          <w:rFonts w:hint="eastAsia" w:ascii="仿宋_GB2312" w:hAnsi="仿宋_GB2312" w:eastAsia="仿宋_GB2312" w:cs="仿宋_GB2312"/>
          <w:b/>
          <w:sz w:val="21"/>
          <w:szCs w:val="21"/>
          <w:shd w:val="pct10" w:color="auto" w:fill="FFFFFF"/>
        </w:rPr>
        <w:t>（6）5.1、14.1.1、14.1.2、14.1.3、16.2、20.2、21.2、21.3、22.1、22.2、22.3以及本竞标文件其他条款中规定的竞标无效情况；</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sz w:val="21"/>
          <w:szCs w:val="21"/>
          <w:shd w:val="pct10" w:color="auto" w:fill="FFFFFF"/>
        </w:rPr>
      </w:pPr>
      <w:r>
        <w:rPr>
          <w:rFonts w:hint="eastAsia" w:ascii="仿宋_GB2312" w:hAnsi="仿宋_GB2312" w:eastAsia="仿宋_GB2312" w:cs="仿宋_GB2312"/>
          <w:b/>
          <w:sz w:val="21"/>
          <w:szCs w:val="21"/>
          <w:shd w:val="pct10" w:color="auto" w:fill="FFFFFF"/>
        </w:rPr>
        <w:t>（7）不符合法律、法规规定的其他实质性要求；</w:t>
      </w:r>
    </w:p>
    <w:p>
      <w:pPr>
        <w:pStyle w:val="2"/>
        <w:keepNext w:val="0"/>
        <w:keepLines w:val="0"/>
        <w:pageBreakBefore w:val="0"/>
        <w:widowControl w:val="0"/>
        <w:tabs>
          <w:tab w:val="left" w:pos="630"/>
        </w:tabs>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 xml:space="preserve">26.  </w:t>
      </w:r>
      <w:r>
        <w:rPr>
          <w:rFonts w:hint="eastAsia" w:ascii="仿宋_GB2312" w:hAnsi="仿宋_GB2312" w:eastAsia="仿宋_GB2312" w:cs="仿宋_GB2312"/>
          <w:b/>
          <w:sz w:val="21"/>
          <w:szCs w:val="21"/>
        </w:rPr>
        <w:t>在竞争性谈判采购中，出现下列情形之一的，应予废标：</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 出现影响采购公正的违法、违规行为的；</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 竞标人的最终报价均</w:t>
      </w:r>
      <w:r>
        <w:rPr>
          <w:rFonts w:hint="eastAsia" w:ascii="仿宋_GB2312" w:hAnsi="仿宋_GB2312" w:eastAsia="仿宋_GB2312" w:cs="仿宋_GB2312"/>
          <w:b/>
          <w:sz w:val="21"/>
          <w:szCs w:val="21"/>
          <w:lang w:eastAsia="zh-CN"/>
        </w:rPr>
        <w:t>不在竞标限价区间的</w:t>
      </w:r>
      <w:r>
        <w:rPr>
          <w:rFonts w:hint="eastAsia" w:ascii="仿宋_GB2312" w:hAnsi="仿宋_GB2312" w:eastAsia="仿宋_GB2312" w:cs="仿宋_GB2312"/>
          <w:b/>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（3） 因重大变故，采购任务取消的；</w:t>
      </w:r>
    </w:p>
    <w:p>
      <w:pPr>
        <w:pStyle w:val="2"/>
        <w:keepNext w:val="0"/>
        <w:keepLines w:val="0"/>
        <w:pageBreakBefore w:val="0"/>
        <w:widowControl w:val="0"/>
        <w:tabs>
          <w:tab w:val="left" w:pos="630"/>
        </w:tabs>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　评标原则和评标办法</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27.1  评标原则。谈判小组必须公平、公正、客观，不带任何倾向性和启发性；不得向外界透露任何与评标有关的内容；任何单位和个人不得干扰、影响评标的正常进行；谈判小组及有关工作人员不得私下与</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接触。</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27.2  评标办法。根据</w:t>
      </w:r>
      <w:r>
        <w:rPr>
          <w:rFonts w:hint="eastAsia" w:ascii="仿宋_GB2312" w:hAnsi="仿宋_GB2312" w:eastAsia="仿宋_GB2312" w:cs="仿宋_GB2312"/>
          <w:sz w:val="21"/>
          <w:szCs w:val="21"/>
          <w:lang w:eastAsia="zh-CN"/>
        </w:rPr>
        <w:t>本</w:t>
      </w:r>
      <w:r>
        <w:rPr>
          <w:rFonts w:hint="eastAsia" w:ascii="仿宋_GB2312" w:hAnsi="仿宋_GB2312" w:eastAsia="仿宋_GB2312" w:cs="仿宋_GB2312"/>
          <w:sz w:val="21"/>
          <w:szCs w:val="21"/>
        </w:rPr>
        <w:t>项目的实际情况可采用最</w:t>
      </w:r>
      <w:r>
        <w:rPr>
          <w:rFonts w:hint="eastAsia" w:ascii="仿宋_GB2312" w:hAnsi="仿宋_GB2312" w:eastAsia="仿宋_GB2312" w:cs="仿宋_GB2312"/>
          <w:sz w:val="21"/>
          <w:szCs w:val="21"/>
          <w:lang w:eastAsia="zh-CN"/>
        </w:rPr>
        <w:t>高</w:t>
      </w:r>
      <w:r>
        <w:rPr>
          <w:rFonts w:hint="eastAsia" w:ascii="仿宋_GB2312" w:hAnsi="仿宋_GB2312" w:eastAsia="仿宋_GB2312" w:cs="仿宋_GB2312"/>
          <w:sz w:val="21"/>
          <w:szCs w:val="21"/>
        </w:rPr>
        <w:t>评标价法或性价比法。本项目的评标办法具体详见第七章“评标办法”。</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六    中标结果</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   中标</w:t>
      </w:r>
      <w:r>
        <w:rPr>
          <w:rFonts w:hint="eastAsia" w:ascii="仿宋_GB2312" w:hAnsi="仿宋_GB2312" w:eastAsia="仿宋_GB2312" w:cs="仿宋_GB2312"/>
          <w:sz w:val="21"/>
          <w:szCs w:val="21"/>
          <w:lang w:eastAsia="zh-CN"/>
        </w:rPr>
        <w:t>人</w:t>
      </w:r>
      <w:r>
        <w:rPr>
          <w:rFonts w:hint="eastAsia" w:ascii="仿宋_GB2312" w:hAnsi="仿宋_GB2312" w:eastAsia="仿宋_GB2312" w:cs="仿宋_GB2312"/>
          <w:sz w:val="21"/>
          <w:szCs w:val="21"/>
        </w:rPr>
        <w:t>的确定</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28.1  由谈判小组</w:t>
      </w:r>
      <w:r>
        <w:rPr>
          <w:rFonts w:hint="eastAsia" w:ascii="仿宋_GB2312" w:hAnsi="仿宋_GB2312" w:eastAsia="仿宋_GB2312" w:cs="仿宋_GB2312"/>
          <w:sz w:val="21"/>
          <w:szCs w:val="21"/>
          <w:lang w:eastAsia="zh-CN"/>
        </w:rPr>
        <w:t>对竞标人排序并推荐</w:t>
      </w:r>
      <w:r>
        <w:rPr>
          <w:rFonts w:hint="eastAsia" w:ascii="仿宋_GB2312" w:hAnsi="仿宋_GB2312" w:eastAsia="仿宋_GB2312" w:cs="仿宋_GB2312"/>
          <w:sz w:val="21"/>
          <w:szCs w:val="21"/>
        </w:rPr>
        <w:t>中标</w:t>
      </w:r>
      <w:r>
        <w:rPr>
          <w:rFonts w:hint="eastAsia" w:ascii="仿宋_GB2312" w:hAnsi="仿宋_GB2312" w:eastAsia="仿宋_GB2312" w:cs="仿宋_GB2312"/>
          <w:sz w:val="21"/>
          <w:szCs w:val="21"/>
          <w:lang w:eastAsia="zh-CN"/>
        </w:rPr>
        <w:t>候选人</w:t>
      </w:r>
      <w:r>
        <w:rPr>
          <w:rFonts w:hint="eastAsia" w:ascii="仿宋_GB2312" w:hAnsi="仿宋_GB2312" w:eastAsia="仿宋_GB2312" w:cs="仿宋_GB2312"/>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29.   中标通知书</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29.1  中标</w:t>
      </w:r>
      <w:r>
        <w:rPr>
          <w:rFonts w:hint="eastAsia" w:ascii="仿宋_GB2312" w:hAnsi="仿宋_GB2312" w:eastAsia="仿宋_GB2312" w:cs="仿宋_GB2312"/>
          <w:sz w:val="21"/>
          <w:szCs w:val="21"/>
          <w:lang w:eastAsia="zh-CN"/>
        </w:rPr>
        <w:t>人</w:t>
      </w:r>
      <w:r>
        <w:rPr>
          <w:rFonts w:hint="eastAsia" w:ascii="仿宋_GB2312" w:hAnsi="仿宋_GB2312" w:eastAsia="仿宋_GB2312" w:cs="仿宋_GB2312"/>
          <w:sz w:val="21"/>
          <w:szCs w:val="21"/>
        </w:rPr>
        <w:t>确定后，中标结果</w:t>
      </w:r>
      <w:r>
        <w:rPr>
          <w:rFonts w:hint="eastAsia" w:ascii="仿宋_GB2312" w:hAnsi="仿宋_GB2312" w:eastAsia="仿宋_GB2312" w:cs="仿宋_GB2312"/>
          <w:sz w:val="21"/>
          <w:szCs w:val="21"/>
          <w:lang w:eastAsia="zh-CN"/>
        </w:rPr>
        <w:t>在招标人网站</w:t>
      </w:r>
      <w:r>
        <w:rPr>
          <w:rFonts w:hint="eastAsia" w:ascii="仿宋_GB2312" w:hAnsi="仿宋_GB2312" w:eastAsia="仿宋_GB2312" w:cs="仿宋_GB2312"/>
          <w:sz w:val="21"/>
          <w:szCs w:val="21"/>
        </w:rPr>
        <w:t>（</w:t>
      </w:r>
      <w:r>
        <w:rPr>
          <w:rFonts w:hint="eastAsia" w:ascii="仿宋_GB2312" w:hAnsi="仿宋_GB2312" w:eastAsia="仿宋_GB2312" w:cs="仿宋_GB2312"/>
          <w:color w:val="333333"/>
          <w:sz w:val="21"/>
          <w:szCs w:val="21"/>
          <w:u w:val="none"/>
        </w:rPr>
        <w:fldChar w:fldCharType="begin"/>
      </w:r>
      <w:r>
        <w:rPr>
          <w:rFonts w:hint="eastAsia" w:ascii="仿宋_GB2312" w:hAnsi="仿宋_GB2312" w:eastAsia="仿宋_GB2312" w:cs="仿宋_GB2312"/>
          <w:color w:val="333333"/>
          <w:sz w:val="21"/>
          <w:szCs w:val="21"/>
          <w:u w:val="none"/>
        </w:rPr>
        <w:instrText xml:space="preserve"> HYPERLINK "http://www.jscfa.edu.cn/" </w:instrText>
      </w:r>
      <w:r>
        <w:rPr>
          <w:rFonts w:hint="eastAsia" w:ascii="仿宋_GB2312" w:hAnsi="仿宋_GB2312" w:eastAsia="仿宋_GB2312" w:cs="仿宋_GB2312"/>
          <w:color w:val="333333"/>
          <w:sz w:val="21"/>
          <w:szCs w:val="21"/>
          <w:u w:val="none"/>
        </w:rPr>
        <w:fldChar w:fldCharType="separate"/>
      </w:r>
      <w:r>
        <w:rPr>
          <w:rStyle w:val="12"/>
          <w:rFonts w:hint="eastAsia" w:ascii="仿宋_GB2312" w:hAnsi="仿宋_GB2312" w:eastAsia="仿宋_GB2312" w:cs="仿宋_GB2312"/>
          <w:color w:val="333333"/>
          <w:sz w:val="21"/>
          <w:szCs w:val="21"/>
          <w:u w:val="none"/>
        </w:rPr>
        <w:t>http://www.jscfa.edu.cn/</w:t>
      </w:r>
      <w:r>
        <w:rPr>
          <w:rFonts w:hint="eastAsia" w:ascii="仿宋_GB2312" w:hAnsi="仿宋_GB2312" w:eastAsia="仿宋_GB2312" w:cs="仿宋_GB2312"/>
          <w:color w:val="333333"/>
          <w:sz w:val="21"/>
          <w:szCs w:val="21"/>
          <w:u w:val="none"/>
        </w:rPr>
        <w:fldChar w:fldCharType="end"/>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的招标信息网</w:t>
      </w:r>
      <w:r>
        <w:rPr>
          <w:rFonts w:hint="eastAsia" w:ascii="仿宋_GB2312" w:hAnsi="仿宋_GB2312" w:eastAsia="仿宋_GB2312" w:cs="仿宋_GB2312"/>
          <w:sz w:val="21"/>
          <w:szCs w:val="21"/>
        </w:rPr>
        <w:t>公示。</w:t>
      </w:r>
      <w:r>
        <w:rPr>
          <w:rFonts w:hint="eastAsia" w:ascii="仿宋_GB2312" w:hAnsi="仿宋_GB2312" w:eastAsia="仿宋_GB2312" w:cs="仿宋_GB2312"/>
          <w:color w:val="0000FF"/>
          <w:sz w:val="21"/>
          <w:szCs w:val="21"/>
        </w:rPr>
        <w:t>公示期为7个工作日</w:t>
      </w:r>
      <w:r>
        <w:rPr>
          <w:rFonts w:hint="eastAsia" w:ascii="仿宋_GB2312" w:hAnsi="仿宋_GB2312" w:eastAsia="仿宋_GB2312" w:cs="仿宋_GB2312"/>
          <w:sz w:val="21"/>
          <w:szCs w:val="21"/>
        </w:rPr>
        <w:t>。公示期内无异议的，由</w:t>
      </w:r>
      <w:r>
        <w:rPr>
          <w:rFonts w:hint="eastAsia" w:ascii="仿宋_GB2312" w:hAnsi="仿宋_GB2312" w:eastAsia="仿宋_GB2312" w:cs="仿宋_GB2312"/>
          <w:sz w:val="21"/>
          <w:szCs w:val="21"/>
          <w:lang w:eastAsia="zh-CN"/>
        </w:rPr>
        <w:t>招标人</w:t>
      </w:r>
      <w:r>
        <w:rPr>
          <w:rFonts w:hint="eastAsia" w:ascii="仿宋_GB2312" w:hAnsi="仿宋_GB2312" w:eastAsia="仿宋_GB2312" w:cs="仿宋_GB2312"/>
          <w:sz w:val="21"/>
          <w:szCs w:val="21"/>
        </w:rPr>
        <w:t>向中标</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发出中标通知书。</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29.2  公示期内无异议的，在公示期结束后</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个工作日内，由</w:t>
      </w:r>
      <w:r>
        <w:rPr>
          <w:rFonts w:hint="eastAsia" w:ascii="仿宋_GB2312" w:hAnsi="仿宋_GB2312" w:eastAsia="仿宋_GB2312" w:cs="仿宋_GB2312"/>
          <w:sz w:val="21"/>
          <w:szCs w:val="21"/>
          <w:lang w:eastAsia="zh-CN"/>
        </w:rPr>
        <w:t>招标人</w:t>
      </w:r>
      <w:r>
        <w:rPr>
          <w:rFonts w:hint="eastAsia" w:ascii="仿宋_GB2312" w:hAnsi="仿宋_GB2312" w:eastAsia="仿宋_GB2312" w:cs="仿宋_GB2312"/>
          <w:sz w:val="21"/>
          <w:szCs w:val="21"/>
        </w:rPr>
        <w:t>向中标</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发出中标通知书。</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29.3  </w:t>
      </w:r>
      <w:r>
        <w:rPr>
          <w:rFonts w:hint="eastAsia" w:ascii="仿宋_GB2312" w:hAnsi="仿宋_GB2312" w:eastAsia="仿宋_GB2312" w:cs="仿宋_GB2312"/>
          <w:sz w:val="21"/>
          <w:szCs w:val="21"/>
          <w:lang w:eastAsia="zh-CN"/>
        </w:rPr>
        <w:t>招标人</w:t>
      </w:r>
      <w:r>
        <w:rPr>
          <w:rFonts w:hint="eastAsia" w:ascii="仿宋_GB2312" w:hAnsi="仿宋_GB2312" w:eastAsia="仿宋_GB2312" w:cs="仿宋_GB2312"/>
          <w:sz w:val="21"/>
          <w:szCs w:val="21"/>
        </w:rPr>
        <w:t>无义务向未中标</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解释未中标原因和退回谈判竞标文件。</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30.   签订合同</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30.1  中标</w:t>
      </w:r>
      <w:r>
        <w:rPr>
          <w:rFonts w:hint="eastAsia" w:ascii="仿宋_GB2312" w:hAnsi="仿宋_GB2312" w:eastAsia="仿宋_GB2312" w:cs="仿宋_GB2312"/>
          <w:sz w:val="21"/>
          <w:szCs w:val="21"/>
          <w:lang w:eastAsia="zh-CN"/>
        </w:rPr>
        <w:t>人</w:t>
      </w:r>
      <w:r>
        <w:rPr>
          <w:rFonts w:hint="eastAsia" w:ascii="仿宋_GB2312" w:hAnsi="仿宋_GB2312" w:eastAsia="仿宋_GB2312" w:cs="仿宋_GB2312"/>
          <w:sz w:val="21"/>
          <w:szCs w:val="21"/>
        </w:rPr>
        <w:t>收到中标通知书后，按竞争性谈判采购文件、竞标文件及有关澄清、承诺书的要求与采购人在</w:t>
      </w:r>
      <w:r>
        <w:rPr>
          <w:rFonts w:hint="eastAsia" w:ascii="仿宋_GB2312" w:hAnsi="仿宋_GB2312" w:eastAsia="仿宋_GB2312" w:cs="仿宋_GB2312"/>
          <w:sz w:val="21"/>
          <w:szCs w:val="21"/>
          <w:lang w:val="en-US" w:eastAsia="zh-CN"/>
        </w:rPr>
        <w:t>7个工作日</w:t>
      </w:r>
      <w:r>
        <w:rPr>
          <w:rFonts w:hint="eastAsia" w:ascii="仿宋_GB2312" w:hAnsi="仿宋_GB2312" w:eastAsia="仿宋_GB2312" w:cs="仿宋_GB2312"/>
          <w:sz w:val="21"/>
          <w:szCs w:val="21"/>
        </w:rPr>
        <w:t>内签订合同。</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30.2  中标</w:t>
      </w:r>
      <w:r>
        <w:rPr>
          <w:rFonts w:hint="eastAsia" w:ascii="仿宋_GB2312" w:hAnsi="仿宋_GB2312" w:eastAsia="仿宋_GB2312" w:cs="仿宋_GB2312"/>
          <w:sz w:val="21"/>
          <w:szCs w:val="21"/>
          <w:lang w:eastAsia="zh-CN"/>
        </w:rPr>
        <w:t>人</w:t>
      </w:r>
      <w:r>
        <w:rPr>
          <w:rFonts w:hint="eastAsia" w:ascii="仿宋_GB2312" w:hAnsi="仿宋_GB2312" w:eastAsia="仿宋_GB2312" w:cs="仿宋_GB2312"/>
          <w:sz w:val="21"/>
          <w:szCs w:val="21"/>
        </w:rPr>
        <w:t>因不可抗力或者自身原因不能履行合同的，</w:t>
      </w:r>
      <w:r>
        <w:rPr>
          <w:rFonts w:hint="eastAsia" w:ascii="仿宋_GB2312" w:hAnsi="仿宋_GB2312" w:eastAsia="仿宋_GB2312" w:cs="仿宋_GB2312"/>
          <w:sz w:val="21"/>
          <w:szCs w:val="21"/>
          <w:lang w:eastAsia="zh-CN"/>
        </w:rPr>
        <w:t>招标</w:t>
      </w:r>
      <w:r>
        <w:rPr>
          <w:rFonts w:hint="eastAsia" w:ascii="仿宋_GB2312" w:hAnsi="仿宋_GB2312" w:eastAsia="仿宋_GB2312" w:cs="仿宋_GB2312"/>
          <w:sz w:val="21"/>
          <w:szCs w:val="21"/>
        </w:rPr>
        <w:t>人可以与排位在中标</w:t>
      </w:r>
      <w:r>
        <w:rPr>
          <w:rFonts w:hint="eastAsia" w:ascii="仿宋_GB2312" w:hAnsi="仿宋_GB2312" w:eastAsia="仿宋_GB2312" w:cs="仿宋_GB2312"/>
          <w:sz w:val="21"/>
          <w:szCs w:val="21"/>
          <w:lang w:eastAsia="zh-CN"/>
        </w:rPr>
        <w:t>竞标人</w:t>
      </w:r>
      <w:r>
        <w:rPr>
          <w:rFonts w:hint="eastAsia" w:ascii="仿宋_GB2312" w:hAnsi="仿宋_GB2312" w:eastAsia="仿宋_GB2312" w:cs="仿宋_GB2312"/>
          <w:sz w:val="21"/>
          <w:szCs w:val="21"/>
        </w:rPr>
        <w:t>之后第一位的中标候选</w:t>
      </w:r>
      <w:r>
        <w:rPr>
          <w:rFonts w:hint="eastAsia" w:ascii="仿宋_GB2312" w:hAnsi="仿宋_GB2312" w:eastAsia="仿宋_GB2312" w:cs="仿宋_GB2312"/>
          <w:sz w:val="21"/>
          <w:szCs w:val="21"/>
          <w:lang w:eastAsia="zh-CN"/>
        </w:rPr>
        <w:t>人</w:t>
      </w:r>
      <w:r>
        <w:rPr>
          <w:rFonts w:hint="eastAsia" w:ascii="仿宋_GB2312" w:hAnsi="仿宋_GB2312" w:eastAsia="仿宋_GB2312" w:cs="仿宋_GB2312"/>
          <w:sz w:val="21"/>
          <w:szCs w:val="21"/>
        </w:rPr>
        <w:t>签订合同，以此类推。</w:t>
      </w:r>
      <w:r>
        <w:rPr>
          <w:rFonts w:hint="eastAsia" w:ascii="仿宋_GB2312" w:hAnsi="仿宋_GB2312" w:eastAsia="仿宋_GB2312" w:cs="仿宋_GB2312"/>
          <w:b/>
          <w:sz w:val="21"/>
          <w:szCs w:val="21"/>
        </w:rPr>
        <w:t>也可以重新开展</w:t>
      </w:r>
      <w:r>
        <w:rPr>
          <w:rFonts w:hint="eastAsia" w:ascii="仿宋_GB2312" w:hAnsi="仿宋_GB2312" w:eastAsia="仿宋_GB2312" w:cs="仿宋_GB2312"/>
          <w:b/>
          <w:sz w:val="21"/>
          <w:szCs w:val="21"/>
          <w:lang w:eastAsia="zh-CN"/>
        </w:rPr>
        <w:t>招标</w:t>
      </w:r>
      <w:r>
        <w:rPr>
          <w:rFonts w:hint="eastAsia" w:ascii="仿宋_GB2312" w:hAnsi="仿宋_GB2312" w:eastAsia="仿宋_GB2312" w:cs="仿宋_GB2312"/>
          <w:b/>
          <w:sz w:val="21"/>
          <w:szCs w:val="21"/>
        </w:rPr>
        <w:t>活动。</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31.  履约保证金</w:t>
      </w:r>
    </w:p>
    <w:p>
      <w:pPr>
        <w:pStyle w:val="2"/>
        <w:keepNext w:val="0"/>
        <w:keepLines w:val="0"/>
        <w:pageBreakBefore w:val="0"/>
        <w:widowControl w:val="0"/>
        <w:kinsoku/>
        <w:wordWrap/>
        <w:overflowPunct/>
        <w:topLinePunct w:val="0"/>
        <w:autoSpaceDE/>
        <w:autoSpaceDN/>
        <w:bidi w:val="0"/>
        <w:adjustRightInd/>
        <w:snapToGrid/>
        <w:spacing w:line="240" w:lineRule="auto"/>
        <w:ind w:left="540" w:right="0" w:rightChars="0" w:hanging="540" w:hangingChars="257"/>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31.1  </w:t>
      </w:r>
      <w:r>
        <w:rPr>
          <w:rFonts w:hint="eastAsia" w:ascii="仿宋_GB2312" w:hAnsi="仿宋_GB2312" w:eastAsia="仿宋_GB2312" w:cs="仿宋_GB2312"/>
          <w:sz w:val="21"/>
          <w:szCs w:val="21"/>
        </w:rPr>
        <w:t>中标</w:t>
      </w:r>
      <w:r>
        <w:rPr>
          <w:rFonts w:hint="eastAsia" w:ascii="仿宋_GB2312" w:hAnsi="仿宋_GB2312" w:eastAsia="仿宋_GB2312" w:cs="仿宋_GB2312"/>
          <w:sz w:val="21"/>
          <w:szCs w:val="21"/>
          <w:lang w:eastAsia="zh-CN"/>
        </w:rPr>
        <w:t>人</w:t>
      </w:r>
      <w:r>
        <w:rPr>
          <w:rFonts w:hint="eastAsia" w:ascii="仿宋_GB2312" w:hAnsi="仿宋_GB2312" w:eastAsia="仿宋_GB2312" w:cs="仿宋_GB2312"/>
          <w:sz w:val="21"/>
          <w:szCs w:val="21"/>
        </w:rPr>
        <w:t>的投标保证金在中标通知书发出后自动转为履约保证金。</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31.2  签订合同后，如中标</w:t>
      </w:r>
      <w:r>
        <w:rPr>
          <w:rFonts w:hint="eastAsia" w:ascii="仿宋_GB2312" w:hAnsi="仿宋_GB2312" w:eastAsia="仿宋_GB2312" w:cs="仿宋_GB2312"/>
          <w:sz w:val="21"/>
          <w:szCs w:val="21"/>
          <w:lang w:eastAsia="zh-CN"/>
        </w:rPr>
        <w:t>人</w:t>
      </w:r>
      <w:r>
        <w:rPr>
          <w:rFonts w:hint="eastAsia" w:ascii="仿宋_GB2312" w:hAnsi="仿宋_GB2312" w:eastAsia="仿宋_GB2312" w:cs="仿宋_GB2312"/>
          <w:sz w:val="21"/>
          <w:szCs w:val="21"/>
        </w:rPr>
        <w:t>不按双方签订合同约定履约，则没收其全部履约保证金，履约保证金不足以赔偿损失的，按实际损失赔偿。</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31.3  履约保证金在中标</w:t>
      </w:r>
      <w:r>
        <w:rPr>
          <w:rFonts w:hint="eastAsia" w:ascii="仿宋_GB2312" w:hAnsi="仿宋_GB2312" w:eastAsia="仿宋_GB2312" w:cs="仿宋_GB2312"/>
          <w:sz w:val="21"/>
          <w:szCs w:val="21"/>
          <w:lang w:eastAsia="zh-CN"/>
        </w:rPr>
        <w:t>人</w:t>
      </w:r>
      <w:r>
        <w:rPr>
          <w:rFonts w:hint="eastAsia" w:ascii="仿宋_GB2312" w:hAnsi="仿宋_GB2312" w:eastAsia="仿宋_GB2312" w:cs="仿宋_GB2312"/>
          <w:sz w:val="21"/>
          <w:szCs w:val="21"/>
        </w:rPr>
        <w:t>按合同约定交货验收合格后如数退还（不计利息）。</w:t>
      </w:r>
    </w:p>
    <w:p>
      <w:pPr>
        <w:pStyle w:val="2"/>
        <w:keepNext w:val="0"/>
        <w:keepLines w:val="0"/>
        <w:pageBreakBefore w:val="0"/>
        <w:widowControl w:val="0"/>
        <w:kinsoku/>
        <w:wordWrap/>
        <w:overflowPunct/>
        <w:topLinePunct w:val="0"/>
        <w:autoSpaceDE/>
        <w:autoSpaceDN/>
        <w:bidi w:val="0"/>
        <w:adjustRightInd/>
        <w:snapToGrid/>
        <w:spacing w:line="240" w:lineRule="auto"/>
        <w:ind w:left="630" w:right="0" w:rightChars="0" w:hanging="630" w:hangingChars="300"/>
        <w:textAlignment w:val="auto"/>
        <w:outlineLvl w:val="9"/>
        <w:rPr>
          <w:rFonts w:hint="eastAsia" w:ascii="仿宋_GB2312" w:hAnsi="仿宋_GB2312" w:eastAsia="仿宋_GB2312" w:cs="仿宋_GB2312"/>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r>
        <w:rPr>
          <w:rFonts w:hint="eastAsia" w:ascii="仿宋_GB2312" w:hAnsi="仿宋_GB2312" w:eastAsia="仿宋_GB2312" w:cs="仿宋_GB2312"/>
          <w:b/>
          <w:bCs w:val="0"/>
          <w:sz w:val="21"/>
          <w:szCs w:val="21"/>
        </w:rPr>
        <w:t>七    其他事项</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val="0"/>
          <w:sz w:val="21"/>
          <w:szCs w:val="21"/>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xml:space="preserve">32. </w:t>
      </w:r>
      <w:r>
        <w:rPr>
          <w:rFonts w:hint="eastAsia" w:ascii="仿宋_GB2312" w:hAnsi="仿宋_GB2312" w:eastAsia="仿宋_GB2312" w:cs="仿宋_GB2312"/>
          <w:bCs/>
          <w:sz w:val="21"/>
          <w:szCs w:val="21"/>
          <w:lang w:val="en-US" w:eastAsia="zh-CN"/>
        </w:rPr>
        <w:t xml:space="preserve"> </w:t>
      </w:r>
      <w:r>
        <w:rPr>
          <w:rFonts w:hint="eastAsia" w:ascii="仿宋_GB2312" w:hAnsi="仿宋_GB2312" w:eastAsia="仿宋_GB2312" w:cs="仿宋_GB2312"/>
          <w:bCs/>
          <w:sz w:val="21"/>
          <w:szCs w:val="21"/>
        </w:rPr>
        <w:t>解释权</w:t>
      </w:r>
    </w:p>
    <w:p>
      <w:pPr>
        <w:pStyle w:val="2"/>
        <w:keepNext w:val="0"/>
        <w:keepLines w:val="0"/>
        <w:pageBreakBefore w:val="0"/>
        <w:widowControl w:val="0"/>
        <w:kinsoku/>
        <w:wordWrap/>
        <w:overflowPunct/>
        <w:topLinePunct w:val="0"/>
        <w:autoSpaceDE/>
        <w:autoSpaceDN/>
        <w:bidi w:val="0"/>
        <w:adjustRightInd/>
        <w:snapToGrid/>
        <w:spacing w:line="240" w:lineRule="auto"/>
        <w:ind w:left="540" w:leftChars="257" w:right="0" w:rightChars="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本竞争性谈判采购文件是根据《中华人民共和国政府采购法》及相关法律法规编制，解释权属</w:t>
      </w:r>
      <w:r>
        <w:rPr>
          <w:rFonts w:hint="eastAsia" w:ascii="仿宋_GB2312" w:hAnsi="仿宋_GB2312" w:eastAsia="仿宋_GB2312" w:cs="仿宋_GB2312"/>
          <w:sz w:val="21"/>
          <w:szCs w:val="21"/>
          <w:lang w:eastAsia="zh-CN"/>
        </w:rPr>
        <w:t>招标人</w:t>
      </w:r>
      <w:r>
        <w:rPr>
          <w:rFonts w:hint="eastAsia" w:ascii="仿宋_GB2312" w:hAnsi="仿宋_GB2312" w:eastAsia="仿宋_GB2312" w:cs="仿宋_GB2312"/>
          <w:sz w:val="21"/>
          <w:szCs w:val="21"/>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34.  有关事宜</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30" w:firstLineChars="300"/>
        <w:textAlignment w:val="auto"/>
        <w:outlineLvl w:val="9"/>
        <w:rPr>
          <w:rFonts w:hint="eastAsia" w:hAnsi="宋体"/>
          <w:szCs w:val="21"/>
        </w:rPr>
      </w:pPr>
      <w:r>
        <w:rPr>
          <w:rFonts w:hint="eastAsia" w:ascii="仿宋_GB2312" w:hAnsi="仿宋_GB2312" w:eastAsia="仿宋_GB2312" w:cs="仿宋_GB2312"/>
          <w:sz w:val="21"/>
          <w:szCs w:val="21"/>
        </w:rPr>
        <w:t>所有与本竞争性谈判采购文件有关的函电和通讯地址见“竞标资料表”。</w:t>
      </w:r>
    </w:p>
    <w:p>
      <w:pPr>
        <w:spacing w:line="400" w:lineRule="exact"/>
        <w:ind w:firstLine="31680" w:firstLineChars="200"/>
        <w:jc w:val="center"/>
        <w:rPr>
          <w:rFonts w:hint="eastAsia" w:ascii="黑体" w:eastAsia="黑体" w:cs="黑体"/>
          <w:sz w:val="32"/>
          <w:szCs w:val="32"/>
        </w:rPr>
      </w:pPr>
      <w:r>
        <w:rPr>
          <w:szCs w:val="21"/>
        </w:rPr>
        <w:br w:type="page"/>
      </w:r>
      <w:r>
        <w:rPr>
          <w:rFonts w:hint="eastAsia" w:ascii="黑体" w:eastAsia="黑体" w:cs="黑体"/>
          <w:sz w:val="32"/>
          <w:szCs w:val="32"/>
          <w:lang w:eastAsia="zh-CN"/>
        </w:rPr>
        <w:t>第二章</w:t>
      </w:r>
      <w:r>
        <w:rPr>
          <w:rFonts w:hint="eastAsia" w:ascii="黑体" w:eastAsia="黑体" w:cs="黑体"/>
          <w:sz w:val="32"/>
          <w:szCs w:val="32"/>
          <w:lang w:val="en-US" w:eastAsia="zh-CN"/>
        </w:rPr>
        <w:t xml:space="preserve">  </w:t>
      </w:r>
      <w:r>
        <w:rPr>
          <w:rFonts w:hint="eastAsia" w:ascii="黑体" w:eastAsia="黑体" w:cs="黑体"/>
          <w:sz w:val="32"/>
          <w:szCs w:val="32"/>
        </w:rPr>
        <w:t>主要合同条款</w:t>
      </w:r>
    </w:p>
    <w:p>
      <w:pPr>
        <w:spacing w:line="400" w:lineRule="exact"/>
        <w:ind w:firstLine="31680" w:firstLineChars="200"/>
        <w:jc w:val="center"/>
        <w:rPr>
          <w:rFonts w:hint="eastAsia" w:ascii="黑体" w:eastAsia="黑体" w:cs="黑体"/>
          <w:sz w:val="32"/>
          <w:szCs w:val="32"/>
        </w:rPr>
      </w:pPr>
    </w:p>
    <w:p>
      <w:pPr>
        <w:pStyle w:val="18"/>
        <w:spacing w:line="398" w:lineRule="exact"/>
        <w:ind w:right="136"/>
        <w:jc w:val="center"/>
        <w:rPr>
          <w:rFonts w:ascii="黑体" w:eastAsia="黑体" w:cs="Times New Roman"/>
          <w:sz w:val="30"/>
          <w:szCs w:val="30"/>
        </w:rPr>
      </w:pPr>
      <w:r>
        <w:rPr>
          <w:rFonts w:hint="eastAsia" w:ascii="黑体" w:eastAsia="黑体" w:cs="黑体"/>
          <w:sz w:val="30"/>
          <w:szCs w:val="30"/>
        </w:rPr>
        <w:t>超市经营服务合同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eastAsia="仿宋_GB2312" w:cs="Times New Roman"/>
          <w:sz w:val="21"/>
          <w:szCs w:val="21"/>
          <w:u w:val="single"/>
        </w:rPr>
      </w:pPr>
      <w:r>
        <w:rPr>
          <w:rFonts w:hint="eastAsia" w:ascii="仿宋_GB2312" w:eastAsia="仿宋_GB2312" w:cs="仿宋_GB2312"/>
          <w:sz w:val="21"/>
          <w:szCs w:val="21"/>
        </w:rPr>
        <w:t>甲方：</w:t>
      </w:r>
      <w:r>
        <w:rPr>
          <w:rFonts w:hint="eastAsia" w:ascii="仿宋_GB2312" w:eastAsia="仿宋_GB2312" w:cs="仿宋_GB2312"/>
          <w:sz w:val="21"/>
          <w:szCs w:val="21"/>
          <w:u w:val="single"/>
        </w:rPr>
        <w:t>江苏财会职业学院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eastAsia="仿宋_GB2312" w:cs="仿宋_GB2312"/>
          <w:sz w:val="21"/>
          <w:szCs w:val="21"/>
          <w:u w:val="single"/>
        </w:rPr>
      </w:pPr>
      <w:r>
        <w:rPr>
          <w:rFonts w:hint="eastAsia" w:ascii="仿宋_GB2312" w:eastAsia="仿宋_GB2312" w:cs="仿宋_GB2312"/>
          <w:sz w:val="21"/>
          <w:szCs w:val="21"/>
        </w:rPr>
        <w:t>乙方：</w:t>
      </w:r>
      <w:r>
        <w:rPr>
          <w:rFonts w:ascii="仿宋_GB2312" w:eastAsia="仿宋_GB2312" w:cs="仿宋_GB2312"/>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hint="eastAsia" w:ascii="仿宋_GB2312" w:eastAsia="仿宋_GB2312" w:cs="仿宋_GB2312"/>
          <w:sz w:val="21"/>
          <w:szCs w:val="21"/>
        </w:rPr>
        <w:t>根据《中华人民共和国合同法》及国家有关规定，遵循平等、自愿、诚信的原则，经甲、乙双方协商一致，订立本合同。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hint="eastAsia" w:ascii="仿宋_GB2312" w:eastAsia="仿宋_GB2312" w:cs="仿宋_GB2312"/>
          <w:sz w:val="21"/>
          <w:szCs w:val="21"/>
        </w:rPr>
        <w:t>一、承包项目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hint="eastAsia" w:ascii="仿宋_GB2312" w:eastAsia="仿宋_GB2312" w:cs="仿宋_GB2312"/>
          <w:sz w:val="21"/>
          <w:szCs w:val="21"/>
        </w:rPr>
        <w:t>甲方将江苏财会职业学院校内超市</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rPr>
        <w:t>超市经营服务</w:t>
      </w:r>
      <w:r>
        <w:rPr>
          <w:rFonts w:hint="eastAsia" w:ascii="仿宋_GB2312" w:eastAsia="仿宋_GB2312" w:cs="仿宋_GB2312"/>
          <w:sz w:val="21"/>
          <w:szCs w:val="21"/>
        </w:rPr>
        <w:t>承包给乙方经营，超市面积：</w:t>
      </w:r>
      <w:r>
        <w:rPr>
          <w:rFonts w:ascii="仿宋_GB2312" w:eastAsia="仿宋_GB2312" w:cs="仿宋_GB2312"/>
          <w:sz w:val="21"/>
          <w:szCs w:val="21"/>
          <w:u w:val="single"/>
        </w:rPr>
        <w:t xml:space="preserve">            M</w:t>
      </w:r>
      <w:r>
        <w:rPr>
          <w:rFonts w:ascii="仿宋_GB2312" w:eastAsia="仿宋_GB2312" w:cs="仿宋_GB2312"/>
          <w:sz w:val="21"/>
          <w:szCs w:val="21"/>
          <w:u w:val="single"/>
          <w:vertAlign w:val="superscript"/>
        </w:rPr>
        <w:t>2</w:t>
      </w:r>
      <w:r>
        <w:rPr>
          <w:rFonts w:hint="eastAsia" w:ascii="仿宋_GB2312" w:eastAsia="仿宋_GB2312" w:cs="仿宋_GB2312"/>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hint="eastAsia" w:ascii="仿宋_GB2312" w:eastAsia="仿宋_GB2312" w:cs="仿宋_GB2312"/>
          <w:sz w:val="21"/>
          <w:szCs w:val="21"/>
        </w:rPr>
        <w:t>二、经营期限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hint="eastAsia" w:ascii="仿宋_GB2312" w:hAnsi="宋体" w:eastAsia="仿宋_GB2312" w:cs="仿宋_GB2312"/>
          <w:sz w:val="21"/>
          <w:szCs w:val="21"/>
        </w:rPr>
        <w:t>自</w:t>
      </w:r>
      <w:r>
        <w:rPr>
          <w:rFonts w:hint="eastAsia" w:ascii="仿宋_GB2312" w:hAnsi="宋体" w:eastAsia="仿宋_GB2312" w:cs="仿宋_GB2312"/>
          <w:sz w:val="21"/>
          <w:szCs w:val="21"/>
          <w:u w:val="single"/>
        </w:rPr>
        <w:t>　</w:t>
      </w:r>
      <w:r>
        <w:rPr>
          <w:rFonts w:ascii="仿宋_GB2312" w:hAnsi="宋体" w:eastAsia="仿宋_GB2312" w:cs="仿宋_GB2312"/>
          <w:sz w:val="21"/>
          <w:szCs w:val="21"/>
          <w:u w:val="single"/>
        </w:rPr>
        <w:t xml:space="preserve">    </w:t>
      </w:r>
      <w:r>
        <w:rPr>
          <w:rFonts w:hint="eastAsia" w:ascii="仿宋_GB2312" w:hAnsi="宋体" w:eastAsia="仿宋_GB2312" w:cs="仿宋_GB2312"/>
          <w:sz w:val="21"/>
          <w:szCs w:val="21"/>
        </w:rPr>
        <w:t>年</w:t>
      </w:r>
      <w:r>
        <w:rPr>
          <w:rFonts w:hint="eastAsia" w:ascii="仿宋_GB2312" w:hAnsi="宋体" w:eastAsia="仿宋_GB2312" w:cs="仿宋_GB2312"/>
          <w:sz w:val="21"/>
          <w:szCs w:val="21"/>
          <w:u w:val="single"/>
        </w:rPr>
        <w:t>　</w:t>
      </w:r>
      <w:r>
        <w:rPr>
          <w:rFonts w:ascii="仿宋_GB2312" w:hAnsi="宋体" w:eastAsia="仿宋_GB2312" w:cs="仿宋_GB2312"/>
          <w:sz w:val="21"/>
          <w:szCs w:val="21"/>
          <w:u w:val="single"/>
        </w:rPr>
        <w:t xml:space="preserve">    </w:t>
      </w:r>
      <w:r>
        <w:rPr>
          <w:rFonts w:hint="eastAsia" w:ascii="仿宋_GB2312" w:hAnsi="宋体" w:eastAsia="仿宋_GB2312" w:cs="仿宋_GB2312"/>
          <w:sz w:val="21"/>
          <w:szCs w:val="21"/>
        </w:rPr>
        <w:t>月</w:t>
      </w:r>
      <w:r>
        <w:rPr>
          <w:rFonts w:ascii="仿宋_GB2312" w:hAnsi="宋体" w:eastAsia="仿宋_GB2312" w:cs="仿宋_GB2312"/>
          <w:sz w:val="21"/>
          <w:szCs w:val="21"/>
          <w:u w:val="single"/>
        </w:rPr>
        <w:t xml:space="preserve">    </w:t>
      </w:r>
      <w:r>
        <w:rPr>
          <w:rFonts w:hint="eastAsia" w:ascii="仿宋_GB2312" w:hAnsi="宋体" w:eastAsia="仿宋_GB2312" w:cs="仿宋_GB2312"/>
          <w:sz w:val="21"/>
          <w:szCs w:val="21"/>
        </w:rPr>
        <w:t>日起至</w:t>
      </w:r>
      <w:r>
        <w:rPr>
          <w:rFonts w:hint="eastAsia" w:ascii="仿宋_GB2312" w:hAnsi="宋体" w:eastAsia="仿宋_GB2312" w:cs="仿宋_GB2312"/>
          <w:sz w:val="21"/>
          <w:szCs w:val="21"/>
          <w:u w:val="single"/>
        </w:rPr>
        <w:t>　</w:t>
      </w:r>
      <w:r>
        <w:rPr>
          <w:rFonts w:ascii="仿宋_GB2312" w:hAnsi="宋体" w:eastAsia="仿宋_GB2312" w:cs="仿宋_GB2312"/>
          <w:sz w:val="21"/>
          <w:szCs w:val="21"/>
          <w:u w:val="single"/>
        </w:rPr>
        <w:t xml:space="preserve">   </w:t>
      </w:r>
      <w:r>
        <w:rPr>
          <w:rFonts w:hint="eastAsia" w:ascii="仿宋_GB2312" w:hAnsi="宋体" w:eastAsia="仿宋_GB2312" w:cs="仿宋_GB2312"/>
          <w:sz w:val="21"/>
          <w:szCs w:val="21"/>
        </w:rPr>
        <w:t>年</w:t>
      </w:r>
      <w:r>
        <w:rPr>
          <w:rFonts w:ascii="仿宋_GB2312" w:hAnsi="宋体" w:eastAsia="仿宋_GB2312" w:cs="仿宋_GB2312"/>
          <w:sz w:val="21"/>
          <w:szCs w:val="21"/>
          <w:u w:val="single"/>
        </w:rPr>
        <w:t xml:space="preserve">     </w:t>
      </w:r>
      <w:r>
        <w:rPr>
          <w:rFonts w:hint="eastAsia" w:ascii="仿宋_GB2312" w:hAnsi="宋体" w:eastAsia="仿宋_GB2312" w:cs="仿宋_GB2312"/>
          <w:sz w:val="21"/>
          <w:szCs w:val="21"/>
        </w:rPr>
        <w:t>月</w:t>
      </w:r>
      <w:r>
        <w:rPr>
          <w:rFonts w:ascii="仿宋_GB2312" w:hAnsi="宋体" w:eastAsia="仿宋_GB2312" w:cs="仿宋_GB2312"/>
          <w:sz w:val="21"/>
          <w:szCs w:val="21"/>
        </w:rPr>
        <w:t xml:space="preserve"> </w:t>
      </w:r>
      <w:r>
        <w:rPr>
          <w:rFonts w:ascii="仿宋_GB2312" w:hAnsi="宋体" w:eastAsia="仿宋_GB2312" w:cs="仿宋_GB2312"/>
          <w:sz w:val="21"/>
          <w:szCs w:val="21"/>
          <w:u w:val="single"/>
        </w:rPr>
        <w:t xml:space="preserve">    </w:t>
      </w:r>
      <w:r>
        <w:rPr>
          <w:rFonts w:hint="eastAsia" w:ascii="仿宋_GB2312" w:hAnsi="宋体" w:eastAsia="仿宋_GB2312" w:cs="仿宋_GB2312"/>
          <w:sz w:val="21"/>
          <w:szCs w:val="21"/>
        </w:rPr>
        <w:t>日止</w:t>
      </w:r>
      <w:r>
        <w:rPr>
          <w:rFonts w:hint="eastAsia" w:ascii="仿宋_GB2312" w:eastAsia="仿宋_GB2312" w:cs="仿宋_GB2312"/>
          <w:sz w:val="21"/>
          <w:szCs w:val="21"/>
        </w:rPr>
        <w:t>，试用期</w:t>
      </w:r>
      <w:r>
        <w:rPr>
          <w:rFonts w:ascii="仿宋_GB2312" w:eastAsia="仿宋_GB2312" w:cs="仿宋_GB2312"/>
          <w:sz w:val="21"/>
          <w:szCs w:val="21"/>
        </w:rPr>
        <w:t xml:space="preserve">  </w:t>
      </w:r>
      <w:r>
        <w:rPr>
          <w:rFonts w:hint="eastAsia" w:ascii="仿宋_GB2312" w:eastAsia="仿宋_GB2312" w:cs="仿宋_GB2312"/>
          <w:sz w:val="21"/>
          <w:szCs w:val="21"/>
        </w:rPr>
        <w:t>个月。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hint="eastAsia" w:ascii="仿宋_GB2312" w:eastAsia="仿宋_GB2312" w:cs="仿宋_GB2312"/>
          <w:sz w:val="21"/>
          <w:szCs w:val="21"/>
        </w:rPr>
        <w:t>三、承包费用的交付及履约保证金要求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eastAsia="仿宋_GB2312" w:cs="仿宋_GB2312"/>
          <w:sz w:val="21"/>
          <w:szCs w:val="21"/>
        </w:rPr>
        <w:t>1.</w:t>
      </w:r>
      <w:r>
        <w:rPr>
          <w:rFonts w:hint="eastAsia" w:ascii="仿宋_GB2312" w:eastAsia="仿宋_GB2312" w:cs="仿宋_GB2312"/>
          <w:sz w:val="21"/>
          <w:szCs w:val="21"/>
        </w:rPr>
        <w:t>承包费用的缴纳：乙方整个经营期应缴纳承包费用</w:t>
      </w:r>
      <w:r>
        <w:rPr>
          <w:rFonts w:hint="eastAsia" w:ascii="仿宋_GB2312" w:eastAsia="仿宋_GB2312" w:cs="仿宋_GB2312"/>
          <w:sz w:val="21"/>
          <w:szCs w:val="21"/>
          <w:u w:val="single"/>
        </w:rPr>
        <w:t>人民币</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rPr>
        <w:t>元</w:t>
      </w:r>
      <w:r>
        <w:rPr>
          <w:rFonts w:hint="eastAsia" w:ascii="仿宋_GB2312" w:eastAsia="仿宋_GB2312" w:cs="仿宋_GB2312"/>
          <w:sz w:val="21"/>
          <w:szCs w:val="21"/>
        </w:rPr>
        <w:t>整</w:t>
      </w:r>
      <w:r>
        <w:rPr>
          <w:rFonts w:hint="eastAsia" w:ascii="仿宋_GB2312" w:eastAsia="仿宋_GB2312" w:cs="仿宋_GB2312"/>
          <w:sz w:val="21"/>
          <w:szCs w:val="21"/>
          <w:u w:val="single"/>
        </w:rPr>
        <w:t>（￥</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rPr>
        <w:t>）给甲方</w:t>
      </w:r>
      <w:r>
        <w:rPr>
          <w:rFonts w:hint="eastAsia" w:ascii="仿宋_GB2312" w:eastAsia="仿宋_GB2312" w:cs="仿宋_GB2312"/>
          <w:sz w:val="21"/>
          <w:szCs w:val="21"/>
        </w:rPr>
        <w:t>，</w:t>
      </w:r>
      <w:r>
        <w:rPr>
          <w:rFonts w:hint="eastAsia" w:ascii="仿宋_GB2312" w:hAnsi="宋体" w:eastAsia="仿宋_GB2312" w:cs="仿宋_GB2312"/>
          <w:sz w:val="21"/>
          <w:szCs w:val="21"/>
        </w:rPr>
        <w:t>按预交的方式分两次缴纳，每次缴纳</w:t>
      </w:r>
      <w:r>
        <w:rPr>
          <w:rFonts w:hint="eastAsia" w:ascii="仿宋_GB2312" w:eastAsia="仿宋_GB2312" w:cs="仿宋_GB2312"/>
          <w:sz w:val="21"/>
          <w:szCs w:val="21"/>
        </w:rPr>
        <w:t>整个经营期应缴纳承包费用</w:t>
      </w:r>
      <w:r>
        <w:rPr>
          <w:rFonts w:hint="eastAsia" w:ascii="仿宋_GB2312" w:hAnsi="宋体" w:eastAsia="仿宋_GB2312" w:cs="仿宋_GB2312"/>
          <w:sz w:val="21"/>
          <w:szCs w:val="21"/>
        </w:rPr>
        <w:t>总额的</w:t>
      </w:r>
      <w:r>
        <w:rPr>
          <w:rFonts w:ascii="仿宋_GB2312" w:hAnsi="宋体" w:eastAsia="仿宋_GB2312" w:cs="仿宋_GB2312"/>
          <w:sz w:val="21"/>
          <w:szCs w:val="21"/>
        </w:rPr>
        <w:t>1/2</w:t>
      </w:r>
      <w:r>
        <w:rPr>
          <w:rFonts w:hint="eastAsia" w:ascii="仿宋_GB2312" w:hAnsi="宋体" w:eastAsia="仿宋_GB2312" w:cs="仿宋_GB2312"/>
          <w:sz w:val="21"/>
          <w:szCs w:val="21"/>
        </w:rPr>
        <w:t>。第一次缴纳时间为收到中标通知书之后，合同签订之前；第二次缴纳时间为</w:t>
      </w:r>
      <w:r>
        <w:rPr>
          <w:rFonts w:hint="eastAsia" w:ascii="仿宋_GB2312" w:hAnsi="宋体" w:eastAsia="仿宋_GB2312" w:cs="仿宋_GB2312"/>
          <w:sz w:val="21"/>
          <w:szCs w:val="21"/>
          <w:lang w:val="en-US" w:eastAsia="zh-CN"/>
        </w:rPr>
        <w:t>2017</w:t>
      </w:r>
      <w:r>
        <w:rPr>
          <w:rFonts w:hint="eastAsia" w:ascii="仿宋_GB2312" w:hAnsi="宋体" w:eastAsia="仿宋_GB2312" w:cs="仿宋_GB2312"/>
          <w:sz w:val="21"/>
          <w:szCs w:val="21"/>
        </w:rPr>
        <w:t>年</w:t>
      </w:r>
      <w:r>
        <w:rPr>
          <w:rFonts w:hint="eastAsia" w:ascii="仿宋_GB2312" w:hAnsi="宋体" w:eastAsia="仿宋_GB2312" w:cs="仿宋_GB2312"/>
          <w:sz w:val="21"/>
          <w:szCs w:val="21"/>
          <w:lang w:val="en-US" w:eastAsia="zh-CN"/>
        </w:rPr>
        <w:t>8</w:t>
      </w:r>
      <w:r>
        <w:rPr>
          <w:rFonts w:hint="eastAsia" w:ascii="仿宋_GB2312" w:hAnsi="宋体" w:eastAsia="仿宋_GB2312" w:cs="仿宋_GB2312"/>
          <w:sz w:val="21"/>
          <w:szCs w:val="21"/>
        </w:rPr>
        <w:t>月</w:t>
      </w:r>
      <w:r>
        <w:rPr>
          <w:rFonts w:hint="eastAsia" w:ascii="仿宋_GB2312" w:hAnsi="宋体" w:eastAsia="仿宋_GB2312" w:cs="仿宋_GB2312"/>
          <w:sz w:val="21"/>
          <w:szCs w:val="21"/>
          <w:lang w:val="en-US" w:eastAsia="zh-CN"/>
        </w:rPr>
        <w:t>16</w:t>
      </w:r>
      <w:r>
        <w:rPr>
          <w:rFonts w:hint="eastAsia" w:ascii="仿宋_GB2312" w:hAnsi="宋体" w:eastAsia="仿宋_GB2312" w:cs="仿宋_GB2312"/>
          <w:sz w:val="21"/>
          <w:szCs w:val="21"/>
        </w:rPr>
        <w:t>日之前，逾期视同放弃承包权，本合同自动解除。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eastAsia="仿宋_GB2312" w:cs="仿宋_GB2312"/>
          <w:sz w:val="21"/>
          <w:szCs w:val="21"/>
        </w:rPr>
        <w:t>2.</w:t>
      </w:r>
      <w:r>
        <w:rPr>
          <w:rFonts w:hint="eastAsia" w:ascii="仿宋_GB2312" w:eastAsia="仿宋_GB2312" w:cs="仿宋_GB2312"/>
          <w:sz w:val="21"/>
          <w:szCs w:val="21"/>
        </w:rPr>
        <w:t>履约保证金：乙方承包本超市经营服务应缴纳履约保证金</w:t>
      </w:r>
      <w:r>
        <w:rPr>
          <w:rFonts w:hint="eastAsia" w:ascii="仿宋_GB2312" w:eastAsia="仿宋_GB2312" w:cs="仿宋_GB2312"/>
          <w:color w:val="FF0000"/>
          <w:sz w:val="21"/>
          <w:szCs w:val="21"/>
          <w:u w:val="single"/>
        </w:rPr>
        <w:t>人民币贰万元整（￥</w:t>
      </w:r>
      <w:r>
        <w:rPr>
          <w:rFonts w:ascii="仿宋_GB2312" w:eastAsia="仿宋_GB2312" w:cs="仿宋_GB2312"/>
          <w:color w:val="FF0000"/>
          <w:sz w:val="21"/>
          <w:szCs w:val="21"/>
          <w:u w:val="single"/>
        </w:rPr>
        <w:t>20000</w:t>
      </w:r>
      <w:r>
        <w:rPr>
          <w:rFonts w:hint="eastAsia" w:ascii="仿宋_GB2312" w:eastAsia="仿宋_GB2312" w:cs="仿宋_GB2312"/>
          <w:color w:val="FF0000"/>
          <w:sz w:val="21"/>
          <w:szCs w:val="21"/>
          <w:u w:val="single"/>
        </w:rPr>
        <w:t>）</w:t>
      </w:r>
      <w:r>
        <w:rPr>
          <w:rFonts w:hint="eastAsia" w:ascii="仿宋_GB2312" w:eastAsia="仿宋_GB2312" w:cs="仿宋_GB2312"/>
          <w:color w:val="FF0000"/>
          <w:sz w:val="21"/>
          <w:szCs w:val="21"/>
        </w:rPr>
        <w:t>，</w:t>
      </w:r>
      <w:r>
        <w:rPr>
          <w:rFonts w:hint="eastAsia" w:ascii="仿宋_GB2312" w:eastAsia="仿宋_GB2312" w:cs="仿宋_GB2312"/>
          <w:sz w:val="21"/>
          <w:szCs w:val="21"/>
        </w:rPr>
        <w:t>用于处理确因乙方原因造成且乙方不处理或不及时处理的有关问题、事故或各项损失、赔偿等。合同期满，在乙方与甲方办理验收等相关移交手续并正常退场后，甲方扣除应由乙方承担的相关处理费用并将剩余保证金无息退还给乙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hint="eastAsia" w:ascii="仿宋_GB2312" w:eastAsia="仿宋_GB2312" w:cs="仿宋_GB2312"/>
          <w:sz w:val="21"/>
          <w:szCs w:val="21"/>
        </w:rPr>
        <w:t>四、经营活动要求与经营范围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eastAsia="仿宋_GB2312" w:cs="仿宋_GB2312"/>
          <w:sz w:val="21"/>
          <w:szCs w:val="21"/>
        </w:rPr>
        <w:t>1.</w:t>
      </w:r>
      <w:r>
        <w:rPr>
          <w:rFonts w:hint="eastAsia" w:ascii="仿宋_GB2312" w:eastAsia="仿宋_GB2312" w:cs="仿宋_GB2312"/>
          <w:sz w:val="21"/>
          <w:szCs w:val="21"/>
        </w:rPr>
        <w:t>学校超市的经营活动必须符合国家有关法律法规和学校的各项规定，必须服从甲方管理，坚决贯彻执行甲方党政决策的要求。不得危害国家安全、泄漏国家机密、影响社会稳定及校园秩序，不得销售黄色淫秽、反动、封建迷信等制品，不得出售变质过期食品和假冒伪劣商品，不得出售各类烟酒以及自制食品，不得违法违规进行经营活动，不得影响校园正常教学生活秩序，不得有碍校园环境观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eastAsia="仿宋_GB2312" w:cs="仿宋_GB2312"/>
          <w:sz w:val="21"/>
          <w:szCs w:val="21"/>
        </w:rPr>
        <w:t>2.</w:t>
      </w:r>
      <w:r>
        <w:rPr>
          <w:rFonts w:hint="eastAsia" w:ascii="仿宋_GB2312" w:eastAsia="仿宋_GB2312" w:cs="仿宋_GB2312"/>
          <w:sz w:val="21"/>
          <w:szCs w:val="21"/>
        </w:rPr>
        <w:t>经营商品范围必须体现学校教书育人职能要求，不能完全等同于营业执照规定或社会超市经营的范围。由甲方审定经营范围，乙方不得超出范围经营，不得擅自改变经营范围。确需改变经营范围的，乙方必须以书面形式报请甲方同意后方可实施。否则，甲方有权进行处罚直至终止合同，没收履约保证金，由此带来的一切责任和损失均由乙方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eastAsia="仿宋_GB2312" w:cs="仿宋_GB2312"/>
          <w:sz w:val="21"/>
          <w:szCs w:val="21"/>
        </w:rPr>
        <w:t>3.</w:t>
      </w:r>
      <w:r>
        <w:rPr>
          <w:rFonts w:hint="eastAsia" w:ascii="仿宋_GB2312" w:eastAsia="仿宋_GB2312" w:cs="仿宋_GB2312"/>
          <w:sz w:val="21"/>
          <w:szCs w:val="21"/>
        </w:rPr>
        <w:t>主要经营范围：学生日常生活用品、学习办公文化用品、定型成品包装的食品饮料（面包饼干、方便面等干点心，饮料，糖果等）；水果；报刊杂志等。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hint="eastAsia" w:ascii="仿宋_GB2312" w:eastAsia="仿宋_GB2312" w:cs="仿宋_GB2312"/>
          <w:sz w:val="21"/>
          <w:szCs w:val="21"/>
        </w:rPr>
        <w:t>五、甲方的权利与义务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1.</w:t>
      </w:r>
      <w:r>
        <w:rPr>
          <w:rFonts w:hint="eastAsia" w:ascii="仿宋_GB2312" w:hAnsi="宋体" w:eastAsia="仿宋_GB2312" w:cs="仿宋_GB2312"/>
          <w:sz w:val="21"/>
          <w:szCs w:val="21"/>
        </w:rPr>
        <w:t>甲方对乙方的经营活动和各项工作进行指导、检查、监督和管理，以保证超市经营安全、稳定、有序运行，维护学校的教育教学秩序，创建和谐校园。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hAnsi="宋体" w:eastAsia="仿宋_GB2312" w:cs="仿宋_GB2312"/>
          <w:sz w:val="21"/>
          <w:szCs w:val="21"/>
        </w:rPr>
        <w:t>2.</w:t>
      </w:r>
      <w:r>
        <w:rPr>
          <w:rFonts w:hint="eastAsia" w:ascii="仿宋_GB2312" w:hAnsi="宋体" w:eastAsia="仿宋_GB2312" w:cs="仿宋_GB2312"/>
          <w:sz w:val="21"/>
          <w:szCs w:val="21"/>
        </w:rPr>
        <w:t>甲方只提供现有的经营场所，不负责提供一切超市经营所需设备设施和物品，有权</w:t>
      </w:r>
      <w:r>
        <w:rPr>
          <w:rFonts w:hint="eastAsia" w:ascii="仿宋_GB2312" w:eastAsia="仿宋_GB2312" w:cs="仿宋_GB2312"/>
          <w:sz w:val="21"/>
          <w:szCs w:val="21"/>
        </w:rPr>
        <w:t>审批乙方的房屋装修装饰方案和外墙广告，对乙方所做的装修装饰等不做任何补偿。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3.</w:t>
      </w:r>
      <w:r>
        <w:rPr>
          <w:rFonts w:hint="eastAsia" w:ascii="仿宋_GB2312" w:hAnsi="宋体" w:eastAsia="仿宋_GB2312" w:cs="仿宋_GB2312"/>
          <w:sz w:val="21"/>
          <w:szCs w:val="21"/>
        </w:rPr>
        <w:t>甲方采取定期和</w:t>
      </w:r>
      <w:r>
        <w:rPr>
          <w:rFonts w:hint="eastAsia" w:ascii="仿宋_GB2312" w:eastAsia="仿宋_GB2312" w:cs="仿宋_GB2312"/>
          <w:sz w:val="21"/>
          <w:szCs w:val="21"/>
        </w:rPr>
        <w:t>不定期检查的方式，对乙方</w:t>
      </w:r>
      <w:r>
        <w:rPr>
          <w:rFonts w:hint="eastAsia" w:ascii="仿宋_GB2312" w:hAnsi="宋体" w:eastAsia="仿宋_GB2312" w:cs="仿宋_GB2312"/>
          <w:sz w:val="21"/>
          <w:szCs w:val="21"/>
        </w:rPr>
        <w:t>经营服务期内经营</w:t>
      </w:r>
      <w:r>
        <w:rPr>
          <w:rFonts w:hint="eastAsia" w:ascii="仿宋_GB2312" w:eastAsia="仿宋_GB2312" w:cs="仿宋_GB2312"/>
          <w:sz w:val="21"/>
          <w:szCs w:val="21"/>
        </w:rPr>
        <w:t>各方面状况进行抽查或全面检查，发现有与本合同约定不一致的违约行为或问题，及时责令乙方限时整改并作出处理。整改不到位的，有权进行处罚，直至解除合同。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hAnsi="宋体" w:eastAsia="仿宋_GB2312" w:cs="仿宋_GB2312"/>
          <w:sz w:val="21"/>
          <w:szCs w:val="21"/>
        </w:rPr>
        <w:t>4.</w:t>
      </w:r>
      <w:r>
        <w:rPr>
          <w:rFonts w:hint="eastAsia" w:ascii="仿宋_GB2312" w:hAnsi="宋体" w:eastAsia="仿宋_GB2312" w:cs="仿宋_GB2312"/>
          <w:sz w:val="21"/>
          <w:szCs w:val="21"/>
        </w:rPr>
        <w:t>甲方保证乙方超市经营所需用水、用电的正常供应（所用水电费用按国家有关规定计费标准执行，由乙方承担）。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5.</w:t>
      </w:r>
      <w:r>
        <w:rPr>
          <w:rFonts w:hint="eastAsia" w:ascii="仿宋_GB2312" w:hAnsi="宋体" w:eastAsia="仿宋_GB2312" w:cs="仿宋_GB2312"/>
          <w:sz w:val="21"/>
          <w:szCs w:val="21"/>
        </w:rPr>
        <w:t>甲方对超市商品质量价格等进行随机抽查，如发现同类同品牌同档次比社会上其他超市（以连云港市各大中专院校校内超市价格及连云港市区苏果超市、乐天玛特超市、大润发超市、家得福超市主店的同期最低价格</w:t>
      </w:r>
      <w:r>
        <w:rPr>
          <w:rFonts w:ascii="仿宋_GB2312" w:hAnsi="宋体" w:eastAsia="仿宋_GB2312" w:cs="仿宋_GB2312"/>
          <w:sz w:val="21"/>
          <w:szCs w:val="21"/>
        </w:rPr>
        <w:t>&lt;</w:t>
      </w:r>
      <w:r>
        <w:rPr>
          <w:rFonts w:hint="eastAsia" w:ascii="仿宋_GB2312" w:hAnsi="宋体" w:eastAsia="仿宋_GB2312" w:cs="仿宋_GB2312"/>
          <w:sz w:val="21"/>
          <w:szCs w:val="21"/>
        </w:rPr>
        <w:t>专项优惠活动推出的商品价格除外</w:t>
      </w:r>
      <w:r>
        <w:rPr>
          <w:rFonts w:ascii="仿宋_GB2312" w:hAnsi="宋体" w:eastAsia="仿宋_GB2312" w:cs="仿宋_GB2312"/>
          <w:sz w:val="21"/>
          <w:szCs w:val="21"/>
        </w:rPr>
        <w:t>&gt;</w:t>
      </w:r>
      <w:r>
        <w:rPr>
          <w:rFonts w:hint="eastAsia" w:ascii="仿宋_GB2312" w:hAnsi="宋体" w:eastAsia="仿宋_GB2312" w:cs="仿宋_GB2312"/>
          <w:sz w:val="21"/>
          <w:szCs w:val="21"/>
        </w:rPr>
        <w:t>为标准进行对比）价格高的，责令改正，可视情况给予一定的经济处罚。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eastAsia="仿宋_GB2312" w:cs="仿宋_GB2312"/>
          <w:sz w:val="21"/>
          <w:szCs w:val="21"/>
        </w:rPr>
        <w:t>6.</w:t>
      </w:r>
      <w:r>
        <w:rPr>
          <w:rFonts w:hint="eastAsia" w:ascii="仿宋_GB2312" w:eastAsia="仿宋_GB2312" w:cs="仿宋_GB2312"/>
          <w:sz w:val="21"/>
          <w:szCs w:val="21"/>
        </w:rPr>
        <w:t>合同期满或中止，收验超市用房及附属设施，并根据乙方提供的水电结算清单、单据等相关履约完成证明，在扣除由乙方承担的费用后，无息退还全部或部分履约保证金。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7.</w:t>
      </w:r>
      <w:r>
        <w:rPr>
          <w:rFonts w:hint="eastAsia" w:ascii="仿宋_GB2312" w:eastAsia="仿宋_GB2312" w:cs="仿宋_GB2312"/>
          <w:sz w:val="21"/>
          <w:szCs w:val="21"/>
        </w:rPr>
        <w:t>甲方后勤管理处将会同监察审计处组建由院相关职能部门人员、教师代表、学生代表组成的超市经营管理及价格监控工作小组，负责对超市的经营服务进行监督管理及考核。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hAnsi="宋体" w:eastAsia="仿宋_GB2312" w:cs="仿宋_GB2312"/>
          <w:sz w:val="21"/>
          <w:szCs w:val="21"/>
        </w:rPr>
        <w:t>8.</w:t>
      </w:r>
      <w:r>
        <w:rPr>
          <w:rFonts w:hint="eastAsia" w:ascii="仿宋_GB2312" w:hAnsi="宋体" w:eastAsia="仿宋_GB2312" w:cs="仿宋_GB2312"/>
          <w:sz w:val="21"/>
          <w:szCs w:val="21"/>
        </w:rPr>
        <w:t>承包</w:t>
      </w:r>
      <w:r>
        <w:rPr>
          <w:rFonts w:hint="eastAsia" w:ascii="仿宋_GB2312" w:eastAsia="仿宋_GB2312" w:cs="仿宋_GB2312"/>
          <w:sz w:val="21"/>
          <w:szCs w:val="21"/>
        </w:rPr>
        <w:t>经营期内如遇国家及有关上级部门政策变化、不可抗力、学校规划调整等需终止合同的，甲方需</w:t>
      </w:r>
      <w:r>
        <w:rPr>
          <w:rFonts w:hint="eastAsia" w:ascii="仿宋_GB2312" w:hAnsi="宋体" w:eastAsia="仿宋_GB2312" w:cs="仿宋_GB2312"/>
          <w:sz w:val="21"/>
          <w:szCs w:val="21"/>
        </w:rPr>
        <w:t>提前</w:t>
      </w:r>
      <w:r>
        <w:rPr>
          <w:rFonts w:ascii="仿宋_GB2312" w:hAnsi="宋体" w:eastAsia="仿宋_GB2312" w:cs="仿宋_GB2312"/>
          <w:sz w:val="21"/>
          <w:szCs w:val="21"/>
        </w:rPr>
        <w:t>30</w:t>
      </w:r>
      <w:r>
        <w:rPr>
          <w:rFonts w:hint="eastAsia" w:ascii="仿宋_GB2312" w:eastAsia="仿宋_GB2312" w:cs="仿宋_GB2312"/>
          <w:sz w:val="21"/>
          <w:szCs w:val="21"/>
        </w:rPr>
        <w:t>天通知乙方。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hint="eastAsia" w:ascii="仿宋_GB2312" w:hAnsi="宋体" w:eastAsia="仿宋_GB2312" w:cs="仿宋_GB2312"/>
          <w:sz w:val="21"/>
          <w:szCs w:val="21"/>
        </w:rPr>
        <w:t>六、乙方的权利与义务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1.</w:t>
      </w:r>
      <w:r>
        <w:rPr>
          <w:rFonts w:hint="eastAsia" w:ascii="仿宋_GB2312" w:hAnsi="宋体" w:eastAsia="仿宋_GB2312" w:cs="仿宋_GB2312"/>
          <w:sz w:val="21"/>
          <w:szCs w:val="21"/>
        </w:rPr>
        <w:t>乙方应爱护甲方提供的经营场所设备设施，不得改变</w:t>
      </w:r>
      <w:r>
        <w:rPr>
          <w:rFonts w:hint="eastAsia" w:ascii="仿宋_GB2312" w:eastAsia="仿宋_GB2312" w:cs="仿宋_GB2312"/>
          <w:sz w:val="21"/>
          <w:szCs w:val="21"/>
        </w:rPr>
        <w:t>房屋结构，不得在经营用房周边私搭乱建；超市门面装饰装修方案必须书面报甲方批准后，方可实施；</w:t>
      </w:r>
      <w:r>
        <w:rPr>
          <w:rFonts w:hint="eastAsia" w:ascii="仿宋_GB2312" w:hAnsi="宋体" w:eastAsia="仿宋_GB2312" w:cs="仿宋_GB2312"/>
          <w:sz w:val="21"/>
          <w:szCs w:val="21"/>
        </w:rPr>
        <w:t>人为原因造成的毁坏，由乙方负责修复或照价赔偿。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仿宋_GB2312"/>
          <w:sz w:val="21"/>
          <w:szCs w:val="21"/>
        </w:rPr>
      </w:pPr>
      <w:r>
        <w:rPr>
          <w:rFonts w:ascii="仿宋_GB2312" w:hAnsi="宋体" w:eastAsia="仿宋_GB2312" w:cs="仿宋_GB2312"/>
          <w:sz w:val="21"/>
          <w:szCs w:val="21"/>
        </w:rPr>
        <w:t>2.</w:t>
      </w:r>
      <w:r>
        <w:rPr>
          <w:rFonts w:hint="eastAsia" w:ascii="仿宋_GB2312" w:hAnsi="宋体" w:eastAsia="仿宋_GB2312" w:cs="仿宋_GB2312"/>
          <w:sz w:val="21"/>
          <w:szCs w:val="21"/>
        </w:rPr>
        <w:t>乙方必须严格遵守国家、地方及行业相关法律法规，必须严格遵守学校管理制度，及时贯彻执行学院党委会、院长办公会议定要求，必须服从学校后勤管理处及相关职能部门的管理，</w:t>
      </w:r>
      <w:r>
        <w:rPr>
          <w:rFonts w:hint="eastAsia" w:ascii="仿宋_GB2312" w:eastAsia="仿宋_GB2312" w:cs="仿宋_GB2312"/>
          <w:sz w:val="21"/>
          <w:szCs w:val="21"/>
        </w:rPr>
        <w:t>保证商品服务质量，控制商品价格，微利经营，让利于学生，</w:t>
      </w:r>
      <w:r>
        <w:rPr>
          <w:rFonts w:hint="eastAsia" w:ascii="仿宋_GB2312" w:hAnsi="宋体" w:eastAsia="仿宋_GB2312" w:cs="仿宋_GB2312"/>
          <w:sz w:val="21"/>
          <w:szCs w:val="21"/>
        </w:rPr>
        <w:t>树立为师生提供“优质、精细、高效”服务的意识；不得出售不洁、过期、变质食品，不得销售假冒伪劣商品，杜绝食物中毒事故的发生，否则由乙方承担全部责任和损失；</w:t>
      </w:r>
      <w:r>
        <w:rPr>
          <w:rFonts w:ascii="仿宋_GB2312" w:hAnsi="宋体" w:eastAsia="仿宋_GB2312" w:cs="仿宋_GB2312"/>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3.</w:t>
      </w:r>
      <w:r>
        <w:rPr>
          <w:rFonts w:hint="eastAsia" w:ascii="仿宋_GB2312" w:hAnsi="宋体" w:eastAsia="仿宋_GB2312" w:cs="仿宋_GB2312"/>
          <w:sz w:val="21"/>
          <w:szCs w:val="21"/>
        </w:rPr>
        <w:t>乙方经营期间须向甲方提交经营许可证、务工人员登记表、消防安全验收合格证件等有关证件材料备案，并接受甲方消防、治安管理检查，对检查中存在的问题要及时进行整改。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4.</w:t>
      </w:r>
      <w:r>
        <w:rPr>
          <w:rFonts w:hint="eastAsia" w:ascii="仿宋_GB2312" w:hAnsi="宋体" w:eastAsia="仿宋_GB2312" w:cs="仿宋_GB2312"/>
          <w:sz w:val="21"/>
          <w:szCs w:val="21"/>
        </w:rPr>
        <w:t>乙方无条件接受甲方对环境卫生、食品卫生、服务态度、商品质量及价格等进行的监督、检查及处罚。</w:t>
      </w:r>
      <w:r>
        <w:rPr>
          <w:rFonts w:hint="eastAsia" w:ascii="仿宋_GB2312" w:hAnsi="宋体" w:eastAsia="仿宋_GB2312" w:cs="仿宋_GB2312"/>
          <w:color w:val="FF0000"/>
          <w:sz w:val="21"/>
          <w:szCs w:val="21"/>
        </w:rPr>
        <w:t>保证所出售</w:t>
      </w:r>
      <w:r>
        <w:rPr>
          <w:rFonts w:hint="eastAsia" w:ascii="仿宋_GB2312" w:hAnsi="宋体" w:eastAsia="仿宋_GB2312" w:cs="仿宋_GB2312"/>
          <w:color w:val="FF0000"/>
          <w:sz w:val="21"/>
          <w:szCs w:val="21"/>
          <w:lang w:eastAsia="zh-CN"/>
        </w:rPr>
        <w:t>同期</w:t>
      </w:r>
      <w:r>
        <w:rPr>
          <w:rFonts w:hint="eastAsia" w:ascii="仿宋_GB2312" w:hAnsi="宋体" w:eastAsia="仿宋_GB2312" w:cs="仿宋_GB2312"/>
          <w:color w:val="FF0000"/>
          <w:sz w:val="21"/>
          <w:szCs w:val="21"/>
        </w:rPr>
        <w:t>同类同档次商品价格不得高于连云港市各大中专院校校内超市价格且不得高于连云港市区苏果超市、乐天玛特超市、大润发超市、家得福超市主店的同期最低价格（专项优惠活动</w:t>
      </w:r>
      <w:r>
        <w:rPr>
          <w:rFonts w:hint="eastAsia" w:ascii="仿宋_GB2312" w:hAnsi="宋体" w:eastAsia="仿宋_GB2312" w:cs="仿宋_GB2312"/>
          <w:color w:val="FF0000"/>
          <w:sz w:val="21"/>
          <w:szCs w:val="21"/>
          <w:lang w:eastAsia="zh-CN"/>
        </w:rPr>
        <w:t>等</w:t>
      </w:r>
      <w:r>
        <w:rPr>
          <w:rFonts w:hint="eastAsia" w:ascii="仿宋_GB2312" w:hAnsi="宋体" w:eastAsia="仿宋_GB2312" w:cs="仿宋_GB2312"/>
          <w:color w:val="FF0000"/>
          <w:sz w:val="21"/>
          <w:szCs w:val="21"/>
        </w:rPr>
        <w:t>推出的商品价格除外）。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5.</w:t>
      </w:r>
      <w:r>
        <w:rPr>
          <w:rFonts w:hint="eastAsia" w:ascii="仿宋_GB2312" w:hAnsi="宋体" w:eastAsia="仿宋_GB2312" w:cs="仿宋_GB2312"/>
          <w:sz w:val="21"/>
          <w:szCs w:val="21"/>
        </w:rPr>
        <w:t>乙方必须在店内经营、独立经营、自负盈亏，不得转租、转包、分租、分包；不得私自在店外摆摊经营或推销商品。如确需店外摆摊经营的，须书面报甲方批准。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6.</w:t>
      </w:r>
      <w:r>
        <w:rPr>
          <w:rFonts w:hint="eastAsia" w:ascii="仿宋_GB2312" w:hAnsi="宋体" w:eastAsia="仿宋_GB2312" w:cs="仿宋_GB2312"/>
          <w:sz w:val="21"/>
          <w:szCs w:val="21"/>
        </w:rPr>
        <w:t>合同期满或甲方依据本合同条款解除合同后，乙方应在</w:t>
      </w:r>
      <w:r>
        <w:rPr>
          <w:rFonts w:ascii="仿宋_GB2312" w:hAnsi="宋体" w:eastAsia="仿宋_GB2312" w:cs="仿宋_GB2312"/>
          <w:sz w:val="21"/>
          <w:szCs w:val="21"/>
        </w:rPr>
        <w:t>5</w:t>
      </w:r>
      <w:r>
        <w:rPr>
          <w:rFonts w:hint="eastAsia" w:ascii="仿宋_GB2312" w:hAnsi="宋体" w:eastAsia="仿宋_GB2312" w:cs="仿宋_GB2312"/>
          <w:sz w:val="21"/>
          <w:szCs w:val="21"/>
        </w:rPr>
        <w:t>日内清场搬离，每超过</w:t>
      </w:r>
      <w:r>
        <w:rPr>
          <w:rFonts w:ascii="仿宋_GB2312" w:hAnsi="宋体" w:eastAsia="仿宋_GB2312" w:cs="仿宋_GB2312"/>
          <w:sz w:val="21"/>
          <w:szCs w:val="21"/>
        </w:rPr>
        <w:t>1</w:t>
      </w:r>
      <w:r>
        <w:rPr>
          <w:rFonts w:hint="eastAsia" w:ascii="仿宋_GB2312" w:hAnsi="宋体" w:eastAsia="仿宋_GB2312" w:cs="仿宋_GB2312"/>
          <w:sz w:val="21"/>
          <w:szCs w:val="21"/>
        </w:rPr>
        <w:t>天，扣除履约保证金的</w:t>
      </w:r>
      <w:r>
        <w:rPr>
          <w:rFonts w:ascii="仿宋_GB2312" w:hAnsi="宋体" w:eastAsia="仿宋_GB2312" w:cs="仿宋_GB2312"/>
          <w:sz w:val="21"/>
          <w:szCs w:val="21"/>
        </w:rPr>
        <w:t>10%</w:t>
      </w:r>
      <w:r>
        <w:rPr>
          <w:rFonts w:hint="eastAsia" w:ascii="仿宋_GB2312" w:hAnsi="宋体" w:eastAsia="仿宋_GB2312" w:cs="仿宋_GB2312"/>
          <w:sz w:val="21"/>
          <w:szCs w:val="21"/>
        </w:rPr>
        <w:t>，如超过</w:t>
      </w:r>
      <w:r>
        <w:rPr>
          <w:rFonts w:ascii="仿宋_GB2312" w:hAnsi="宋体" w:eastAsia="仿宋_GB2312" w:cs="仿宋_GB2312"/>
          <w:sz w:val="21"/>
          <w:szCs w:val="21"/>
        </w:rPr>
        <w:t>1</w:t>
      </w:r>
      <w:r>
        <w:rPr>
          <w:rFonts w:hint="eastAsia" w:ascii="仿宋_GB2312" w:hAnsi="宋体" w:eastAsia="仿宋_GB2312" w:cs="仿宋_GB2312"/>
          <w:sz w:val="21"/>
          <w:szCs w:val="21"/>
          <w:lang w:val="en-US" w:eastAsia="zh-CN"/>
        </w:rPr>
        <w:t>0</w:t>
      </w:r>
      <w:r>
        <w:rPr>
          <w:rFonts w:hint="eastAsia" w:ascii="仿宋_GB2312" w:hAnsi="宋体" w:eastAsia="仿宋_GB2312" w:cs="仿宋_GB2312"/>
          <w:sz w:val="21"/>
          <w:szCs w:val="21"/>
        </w:rPr>
        <w:t>天仍未退场搬离的，履约保证金不予退还。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7.</w:t>
      </w:r>
      <w:r>
        <w:rPr>
          <w:rFonts w:hint="eastAsia" w:ascii="仿宋_GB2312" w:hAnsi="宋体" w:eastAsia="仿宋_GB2312" w:cs="仿宋_GB2312"/>
          <w:sz w:val="21"/>
          <w:szCs w:val="21"/>
        </w:rPr>
        <w:t>乙方应安全卫生、文明服务，确保无责任事故的发生。一旦发生责任事故，乙方应及时处理，并承担由此产生的一切责任和损失。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8.</w:t>
      </w:r>
      <w:r>
        <w:rPr>
          <w:rFonts w:hint="eastAsia" w:ascii="仿宋_GB2312" w:hAnsi="宋体" w:eastAsia="仿宋_GB2312" w:cs="仿宋_GB2312"/>
          <w:sz w:val="21"/>
          <w:szCs w:val="21"/>
        </w:rPr>
        <w:t>乙方应严格按照甲方规定的营业时间营业，每发现违反一次处罚人民币</w:t>
      </w:r>
      <w:r>
        <w:rPr>
          <w:rFonts w:ascii="仿宋_GB2312" w:hAnsi="宋体" w:eastAsia="仿宋_GB2312" w:cs="仿宋_GB2312"/>
          <w:sz w:val="21"/>
          <w:szCs w:val="21"/>
        </w:rPr>
        <w:t>200</w:t>
      </w:r>
      <w:r>
        <w:rPr>
          <w:rFonts w:hint="eastAsia" w:ascii="仿宋_GB2312" w:hAnsi="宋体" w:eastAsia="仿宋_GB2312" w:cs="仿宋_GB2312"/>
          <w:sz w:val="21"/>
          <w:szCs w:val="21"/>
        </w:rPr>
        <w:t>元，从当月结算中扣除。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9.</w:t>
      </w:r>
      <w:r>
        <w:rPr>
          <w:rFonts w:hint="eastAsia" w:ascii="仿宋_GB2312" w:hAnsi="宋体" w:eastAsia="仿宋_GB2312" w:cs="仿宋_GB2312"/>
          <w:sz w:val="21"/>
          <w:szCs w:val="21"/>
        </w:rPr>
        <w:t>从业人员须进行岗前培训，需持证上岗的应持证上岗，出入学校服从管理，不得在校内吵闹、聚众赌博、酗酒等。乙方应制定严格的用人制度，自主选用合格的从业人员。乙方所用人员与甲方无隶属关系，一切工伤、事故等事件（如承包经营期间给从业人员造成伤害或引起矛盾纠纷的），由乙方自行处理解决并承担相关责任和费用，与甲方无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10.</w:t>
      </w:r>
      <w:r>
        <w:rPr>
          <w:rFonts w:hint="eastAsia" w:ascii="仿宋_GB2312" w:hAnsi="宋体" w:eastAsia="仿宋_GB2312" w:cs="仿宋_GB2312"/>
          <w:sz w:val="21"/>
          <w:szCs w:val="21"/>
        </w:rPr>
        <w:t>乙方法定代表人每周须到学校督查工作</w:t>
      </w:r>
      <w:r>
        <w:rPr>
          <w:rFonts w:ascii="仿宋_GB2312" w:hAnsi="宋体" w:eastAsia="仿宋_GB2312" w:cs="仿宋_GB2312"/>
          <w:sz w:val="21"/>
          <w:szCs w:val="21"/>
        </w:rPr>
        <w:t>1</w:t>
      </w:r>
      <w:r>
        <w:rPr>
          <w:rFonts w:hint="eastAsia" w:ascii="仿宋_GB2312" w:hAnsi="宋体" w:eastAsia="仿宋_GB2312" w:cs="仿宋_GB2312"/>
          <w:sz w:val="21"/>
          <w:szCs w:val="21"/>
        </w:rPr>
        <w:t>次以上，项目经理应每周不少于</w:t>
      </w:r>
      <w:r>
        <w:rPr>
          <w:rFonts w:ascii="仿宋_GB2312" w:hAnsi="宋体" w:eastAsia="仿宋_GB2312" w:cs="仿宋_GB2312"/>
          <w:sz w:val="21"/>
          <w:szCs w:val="21"/>
        </w:rPr>
        <w:t>3</w:t>
      </w:r>
      <w:r>
        <w:rPr>
          <w:rFonts w:hint="eastAsia" w:ascii="仿宋_GB2312" w:hAnsi="宋体" w:eastAsia="仿宋_GB2312" w:cs="仿宋_GB2312"/>
          <w:sz w:val="21"/>
          <w:szCs w:val="21"/>
        </w:rPr>
        <w:t>天在店内上班。乙方法定代表人或项目经理必须准时参加学校组织召开的有关会议，参与检查或处理事件。无故缺席</w:t>
      </w:r>
      <w:r>
        <w:rPr>
          <w:rFonts w:ascii="仿宋_GB2312" w:hAnsi="宋体" w:eastAsia="仿宋_GB2312" w:cs="仿宋_GB2312"/>
          <w:sz w:val="21"/>
          <w:szCs w:val="21"/>
        </w:rPr>
        <w:t>1</w:t>
      </w:r>
      <w:r>
        <w:rPr>
          <w:rFonts w:hint="eastAsia" w:ascii="仿宋_GB2312" w:hAnsi="宋体" w:eastAsia="仿宋_GB2312" w:cs="仿宋_GB2312"/>
          <w:sz w:val="21"/>
          <w:szCs w:val="21"/>
        </w:rPr>
        <w:t>次罚款人民币</w:t>
      </w:r>
      <w:r>
        <w:rPr>
          <w:rFonts w:ascii="仿宋_GB2312" w:hAnsi="宋体" w:eastAsia="仿宋_GB2312" w:cs="仿宋_GB2312"/>
          <w:sz w:val="21"/>
          <w:szCs w:val="21"/>
        </w:rPr>
        <w:t>500</w:t>
      </w:r>
      <w:r>
        <w:rPr>
          <w:rFonts w:hint="eastAsia" w:ascii="仿宋_GB2312" w:hAnsi="宋体" w:eastAsia="仿宋_GB2312" w:cs="仿宋_GB2312"/>
          <w:sz w:val="21"/>
          <w:szCs w:val="21"/>
        </w:rPr>
        <w:t>元，从当月结算中扣除。如另外造成其他责任或损失的，由乙方承担。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hint="eastAsia" w:ascii="仿宋_GB2312" w:hAnsi="宋体" w:eastAsia="仿宋_GB2312" w:cs="仿宋_GB2312"/>
          <w:sz w:val="21"/>
          <w:szCs w:val="21"/>
        </w:rPr>
        <w:t>七、违约责任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1.</w:t>
      </w:r>
      <w:r>
        <w:rPr>
          <w:rFonts w:hint="eastAsia" w:ascii="仿宋_GB2312" w:hAnsi="宋体" w:eastAsia="仿宋_GB2312" w:cs="仿宋_GB2312"/>
          <w:sz w:val="21"/>
          <w:szCs w:val="21"/>
        </w:rPr>
        <w:t>本合同试用期为</w:t>
      </w:r>
      <w:r>
        <w:rPr>
          <w:rFonts w:ascii="仿宋_GB2312" w:hAnsi="宋体" w:eastAsia="仿宋_GB2312" w:cs="仿宋_GB2312"/>
          <w:color w:val="FF0000"/>
          <w:sz w:val="21"/>
          <w:szCs w:val="21"/>
        </w:rPr>
        <w:t>6</w:t>
      </w:r>
      <w:r>
        <w:rPr>
          <w:rFonts w:hint="eastAsia" w:ascii="仿宋_GB2312" w:hAnsi="宋体" w:eastAsia="仿宋_GB2312" w:cs="仿宋_GB2312"/>
          <w:sz w:val="21"/>
          <w:szCs w:val="21"/>
        </w:rPr>
        <w:t>个月。试用期内，如乙方经营服务未达到甲方要求或不按甲方要求执行，经限期整改后仍达不到要求的，甲方有权解除本合同，并没收乙方履约保证金，乙方承担由此引起的一切责任和损失。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2.</w:t>
      </w:r>
      <w:r>
        <w:rPr>
          <w:rFonts w:hint="eastAsia" w:ascii="仿宋_GB2312" w:hAnsi="宋体" w:eastAsia="仿宋_GB2312" w:cs="仿宋_GB2312"/>
          <w:sz w:val="21"/>
          <w:szCs w:val="21"/>
        </w:rPr>
        <w:t>甲方对乙方经营服务实行过程考核，如考核未达到甲方目标管理要求的，甲方有权给予一定金额的罚款，直至解除本合同，乙方承担由此引起的一切责任和损失。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hAnsi="宋体" w:eastAsia="仿宋_GB2312" w:cs="仿宋_GB2312"/>
          <w:sz w:val="21"/>
          <w:szCs w:val="21"/>
        </w:rPr>
        <w:t>3.</w:t>
      </w:r>
      <w:r>
        <w:rPr>
          <w:rFonts w:hint="eastAsia" w:ascii="仿宋_GB2312" w:eastAsia="仿宋_GB2312" w:cs="仿宋_GB2312"/>
          <w:sz w:val="21"/>
          <w:szCs w:val="21"/>
        </w:rPr>
        <w:t>甲方在合同期内没有提前通知乙方而无故中止合同的，乙方有权追究甲方违约责任，并要求甲方赔偿乙方双倍履约保证金，退回与剩余承包期相对应的承包费用。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hAnsi="宋体" w:eastAsia="仿宋_GB2312" w:cs="仿宋_GB2312"/>
          <w:sz w:val="21"/>
          <w:szCs w:val="21"/>
        </w:rPr>
        <w:t>4.</w:t>
      </w:r>
      <w:r>
        <w:rPr>
          <w:rFonts w:hint="eastAsia" w:ascii="仿宋_GB2312" w:hAnsi="宋体" w:eastAsia="仿宋_GB2312" w:cs="仿宋_GB2312"/>
          <w:sz w:val="21"/>
          <w:szCs w:val="21"/>
        </w:rPr>
        <w:t>乙方违反合同约定，甲方予以处罚，罚款从当期经营结算款中扣除，不足部分由乙方现金补齐。乙方严重违反合同约定的，甲方可解除合同。乙方因经营管理不善，造成严重亏损或因其它原因无法继续经营的，可向甲方提出申请，甲方批准后予以中止合同，履约保证金不予退还；</w:t>
      </w:r>
      <w:r>
        <w:rPr>
          <w:rFonts w:hint="eastAsia" w:ascii="仿宋_GB2312" w:eastAsia="仿宋_GB2312" w:cs="仿宋_GB2312"/>
          <w:sz w:val="21"/>
          <w:szCs w:val="21"/>
        </w:rPr>
        <w:t>承包费用按照实际发生的天数计算，余款退还乙方。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hint="eastAsia" w:ascii="仿宋_GB2312" w:hAnsi="宋体" w:eastAsia="仿宋_GB2312" w:cs="仿宋_GB2312"/>
          <w:sz w:val="21"/>
          <w:szCs w:val="21"/>
        </w:rPr>
        <w:t>八、其它约定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1.</w:t>
      </w:r>
      <w:r>
        <w:rPr>
          <w:rFonts w:hint="eastAsia" w:ascii="仿宋_GB2312" w:hAnsi="宋体" w:eastAsia="仿宋_GB2312" w:cs="仿宋_GB2312"/>
          <w:sz w:val="21"/>
          <w:szCs w:val="21"/>
        </w:rPr>
        <w:t>本合同壹式陆份，甲、乙双方各执叁份，签字盖章后生效。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hAnsi="宋体" w:eastAsia="仿宋_GB2312" w:cs="Times New Roman"/>
          <w:sz w:val="21"/>
          <w:szCs w:val="21"/>
        </w:rPr>
      </w:pPr>
      <w:r>
        <w:rPr>
          <w:rFonts w:ascii="仿宋_GB2312" w:hAnsi="宋体" w:eastAsia="仿宋_GB2312" w:cs="仿宋_GB2312"/>
          <w:sz w:val="21"/>
          <w:szCs w:val="21"/>
        </w:rPr>
        <w:t>2.</w:t>
      </w:r>
      <w:r>
        <w:rPr>
          <w:rFonts w:hint="eastAsia" w:ascii="仿宋_GB2312" w:hAnsi="宋体" w:eastAsia="仿宋_GB2312" w:cs="仿宋_GB2312"/>
          <w:sz w:val="21"/>
          <w:szCs w:val="21"/>
        </w:rPr>
        <w:t>甲方招标文件、乙方投标书与本合同具有同等效力。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hAnsi="宋体" w:eastAsia="仿宋_GB2312" w:cs="仿宋_GB2312"/>
          <w:sz w:val="21"/>
          <w:szCs w:val="21"/>
        </w:rPr>
        <w:t>3.</w:t>
      </w:r>
      <w:r>
        <w:rPr>
          <w:rFonts w:hint="eastAsia" w:ascii="仿宋_GB2312" w:hAnsi="宋体" w:eastAsia="仿宋_GB2312" w:cs="仿宋_GB2312"/>
          <w:sz w:val="21"/>
          <w:szCs w:val="21"/>
        </w:rPr>
        <w:t>甲乙双方因合同的解释或履行发生争议</w:t>
      </w:r>
      <w:r>
        <w:rPr>
          <w:rFonts w:hint="eastAsia" w:ascii="仿宋_GB2312" w:eastAsia="仿宋_GB2312" w:cs="仿宋_GB2312"/>
          <w:sz w:val="21"/>
          <w:szCs w:val="21"/>
        </w:rPr>
        <w:t>，由双方协商解决。协商不成，应依法向甲方所在地人民法院提起诉讼。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ascii="仿宋_GB2312" w:hAnsi="宋体" w:eastAsia="仿宋_GB2312" w:cs="仿宋_GB2312"/>
          <w:sz w:val="21"/>
          <w:szCs w:val="21"/>
        </w:rPr>
        <w:t>4</w:t>
      </w:r>
      <w:r>
        <w:rPr>
          <w:rFonts w:hint="eastAsia" w:ascii="仿宋_GB2312" w:hAnsi="宋体" w:eastAsia="仿宋_GB2312" w:cs="仿宋_GB2312"/>
          <w:sz w:val="21"/>
          <w:szCs w:val="21"/>
        </w:rPr>
        <w:t>、本合同如有未尽事宜，由甲、乙双方协商解决。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hint="eastAsia" w:ascii="仿宋_GB2312" w:eastAsia="仿宋_GB2312" w:cs="仿宋_GB2312"/>
          <w:sz w:val="21"/>
          <w:szCs w:val="21"/>
        </w:rPr>
      </w:pPr>
      <w:r>
        <w:rPr>
          <w:rFonts w:hint="eastAsia" w:ascii="仿宋_GB2312" w:eastAsia="仿宋_GB2312" w:cs="仿宋_GB2312"/>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hint="eastAsia" w:asci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hint="eastAsia" w:ascii="仿宋_GB2312" w:eastAsia="仿宋_GB2312" w:cs="仿宋_GB2312"/>
          <w:sz w:val="21"/>
          <w:szCs w:val="21"/>
        </w:rPr>
      </w:pPr>
      <w:r>
        <w:rPr>
          <w:rFonts w:hint="eastAsia" w:ascii="仿宋_GB2312" w:eastAsia="仿宋_GB2312" w:cs="仿宋_GB2312"/>
          <w:sz w:val="21"/>
          <w:szCs w:val="21"/>
        </w:rPr>
        <w:t>法定代表人：　　　　　　　　　　</w:t>
      </w:r>
      <w:r>
        <w:rPr>
          <w:rFonts w:hint="eastAsia" w:ascii="仿宋_GB2312" w:eastAsia="仿宋_GB2312" w:cs="仿宋_GB2312"/>
          <w:sz w:val="21"/>
          <w:szCs w:val="21"/>
          <w:lang w:val="en-US" w:eastAsia="zh-CN"/>
        </w:rPr>
        <w:t xml:space="preserve"> </w:t>
      </w:r>
      <w:r>
        <w:rPr>
          <w:rFonts w:hint="eastAsia" w:ascii="仿宋_GB2312" w:eastAsia="仿宋_GB2312" w:cs="仿宋_GB2312"/>
          <w:sz w:val="21"/>
          <w:szCs w:val="21"/>
        </w:rPr>
        <w:t>　　　法定代表人：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hint="eastAsia" w:asci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eastAsia="仿宋_GB2312" w:cs="Times New Roman"/>
          <w:sz w:val="21"/>
          <w:szCs w:val="21"/>
        </w:rPr>
      </w:pPr>
      <w:r>
        <w:rPr>
          <w:rFonts w:hint="eastAsia" w:ascii="仿宋_GB2312" w:eastAsia="仿宋_GB2312" w:cs="仿宋_GB2312"/>
          <w:sz w:val="21"/>
          <w:szCs w:val="21"/>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ascii="仿宋_GB2312" w:eastAsia="仿宋_GB2312" w:cs="Times New Roman"/>
          <w:sz w:val="21"/>
          <w:szCs w:val="21"/>
        </w:rPr>
      </w:pPr>
      <w:r>
        <w:rPr>
          <w:rFonts w:hint="eastAsia" w:ascii="仿宋_GB2312" w:eastAsia="仿宋_GB2312" w:cs="仿宋_GB2312"/>
          <w:sz w:val="21"/>
          <w:szCs w:val="21"/>
          <w:lang w:val="en-US" w:eastAsia="zh-CN"/>
        </w:rPr>
        <w:t xml:space="preserve"> </w:t>
      </w:r>
      <w:r>
        <w:rPr>
          <w:rFonts w:hint="eastAsia" w:ascii="仿宋_GB2312" w:eastAsia="仿宋_GB2312" w:cs="仿宋_GB2312"/>
          <w:sz w:val="21"/>
          <w:szCs w:val="21"/>
        </w:rPr>
        <w:t>委托代理人：　　　　　　　　　　　　　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仿宋_GB2312"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400"/>
        <w:jc w:val="both"/>
        <w:textAlignment w:val="auto"/>
        <w:outlineLvl w:val="9"/>
        <w:rPr>
          <w:rFonts w:ascii="仿宋_GB2312"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400"/>
        <w:jc w:val="both"/>
        <w:textAlignment w:val="auto"/>
        <w:outlineLvl w:val="9"/>
        <w:rPr>
          <w:rFonts w:ascii="仿宋_GB2312"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400"/>
        <w:jc w:val="both"/>
        <w:textAlignment w:val="auto"/>
        <w:outlineLvl w:val="9"/>
        <w:rPr>
          <w:rFonts w:ascii="仿宋_GB2312"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hint="eastAsia" w:ascii="仿宋_GB2312" w:eastAsia="仿宋_GB2312" w:cs="仿宋_GB2312"/>
          <w:sz w:val="21"/>
          <w:szCs w:val="21"/>
        </w:rPr>
      </w:pPr>
      <w:r>
        <w:rPr>
          <w:rFonts w:hint="eastAsia" w:ascii="仿宋_GB2312" w:eastAsia="仿宋_GB2312" w:cs="仿宋_GB2312"/>
          <w:sz w:val="21"/>
          <w:szCs w:val="21"/>
          <w:lang w:val="en-US" w:eastAsia="zh-CN"/>
        </w:rPr>
        <w:t xml:space="preserve">                                                 </w:t>
      </w:r>
      <w:r>
        <w:rPr>
          <w:rFonts w:ascii="仿宋_GB2312" w:eastAsia="仿宋_GB2312" w:cs="仿宋_GB2312"/>
          <w:sz w:val="21"/>
          <w:szCs w:val="21"/>
        </w:rPr>
        <w:t xml:space="preserve">  </w:t>
      </w:r>
      <w:r>
        <w:rPr>
          <w:rFonts w:hint="eastAsia" w:ascii="仿宋_GB2312" w:eastAsia="仿宋_GB2312" w:cs="仿宋_GB2312"/>
          <w:sz w:val="21"/>
          <w:szCs w:val="21"/>
        </w:rPr>
        <w:t>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80" w:firstLineChars="200"/>
        <w:jc w:val="both"/>
        <w:textAlignment w:val="auto"/>
        <w:outlineLvl w:val="9"/>
        <w:rPr>
          <w:rFonts w:hint="eastAsia" w:ascii="仿宋_GB2312" w:eastAsia="仿宋_GB2312" w:cs="仿宋_GB2312"/>
          <w:sz w:val="21"/>
          <w:szCs w:val="21"/>
        </w:rPr>
      </w:pPr>
    </w:p>
    <w:p>
      <w:pPr>
        <w:pStyle w:val="2"/>
        <w:jc w:val="center"/>
        <w:outlineLvl w:val="0"/>
        <w:rPr>
          <w:rFonts w:hint="eastAsia" w:ascii="黑体" w:hAnsi="Calibri" w:eastAsia="黑体" w:cs="黑体"/>
          <w:kern w:val="2"/>
          <w:sz w:val="32"/>
          <w:szCs w:val="32"/>
          <w:lang w:val="en-US" w:eastAsia="zh-CN" w:bidi="ar-SA"/>
        </w:rPr>
      </w:pPr>
      <w:bookmarkStart w:id="0" w:name="_Toc396288912"/>
      <w:r>
        <w:rPr>
          <w:rFonts w:hint="eastAsia" w:ascii="黑体" w:hAnsi="Calibri" w:eastAsia="黑体" w:cs="黑体"/>
          <w:kern w:val="2"/>
          <w:sz w:val="32"/>
          <w:szCs w:val="32"/>
          <w:lang w:val="en-US" w:eastAsia="zh-CN" w:bidi="ar-SA"/>
        </w:rPr>
        <w:t>第三章  竞标文件格式</w:t>
      </w:r>
      <w:bookmarkEnd w:id="0"/>
    </w:p>
    <w:p>
      <w:pPr>
        <w:pStyle w:val="2"/>
        <w:spacing w:line="500" w:lineRule="exact"/>
        <w:rPr>
          <w:rFonts w:hint="eastAsia" w:ascii="Times New Roman" w:hAnsi="Times New Roman"/>
          <w:szCs w:val="21"/>
        </w:rPr>
      </w:pPr>
      <w:r>
        <w:rPr>
          <w:rFonts w:hint="eastAsia" w:ascii="Times New Roman" w:hAnsi="Times New Roman"/>
          <w:szCs w:val="21"/>
        </w:rPr>
        <w:t>格式1：</w:t>
      </w:r>
    </w:p>
    <w:p>
      <w:pPr>
        <w:pStyle w:val="2"/>
        <w:spacing w:line="500" w:lineRule="exact"/>
        <w:jc w:val="center"/>
        <w:rPr>
          <w:rFonts w:hint="eastAsia" w:ascii="Times New Roman" w:hAnsi="Times New Roman"/>
          <w:b w:val="0"/>
          <w:bCs w:val="0"/>
          <w:sz w:val="28"/>
          <w:szCs w:val="28"/>
        </w:rPr>
      </w:pPr>
      <w:r>
        <w:rPr>
          <w:rFonts w:hint="eastAsia" w:ascii="Times New Roman" w:hAnsi="Times New Roman"/>
          <w:b w:val="0"/>
          <w:bCs w:val="0"/>
          <w:sz w:val="28"/>
          <w:szCs w:val="28"/>
        </w:rPr>
        <w:t>竞标函（格式）</w:t>
      </w:r>
    </w:p>
    <w:p>
      <w:pPr>
        <w:pStyle w:val="2"/>
        <w:spacing w:line="500" w:lineRule="exact"/>
        <w:rPr>
          <w:rFonts w:hint="eastAsia" w:ascii="Times New Roman" w:hAnsi="Times New Roman"/>
          <w:sz w:val="24"/>
        </w:rPr>
      </w:pPr>
    </w:p>
    <w:p>
      <w:pPr>
        <w:pStyle w:val="2"/>
        <w:spacing w:line="380" w:lineRule="exact"/>
        <w:rPr>
          <w:rFonts w:hint="eastAsia" w:ascii="仿宋_GB2312" w:hAnsi="仿宋_GB2312" w:eastAsia="仿宋_GB2312" w:cs="仿宋_GB2312"/>
          <w:u w:val="single"/>
        </w:rPr>
      </w:pPr>
      <w:r>
        <w:rPr>
          <w:rFonts w:hint="eastAsia" w:ascii="仿宋_GB2312" w:hAnsi="仿宋_GB2312" w:eastAsia="仿宋_GB2312" w:cs="仿宋_GB2312"/>
        </w:rPr>
        <w:t>致：</w:t>
      </w:r>
      <w:r>
        <w:rPr>
          <w:rFonts w:hint="eastAsia" w:ascii="仿宋_GB2312" w:hAnsi="仿宋_GB2312" w:eastAsia="仿宋_GB2312" w:cs="仿宋_GB2312"/>
          <w:u w:val="single"/>
          <w:lang w:eastAsia="zh-CN"/>
        </w:rPr>
        <w:t>江苏财会职业学院</w:t>
      </w:r>
    </w:p>
    <w:p>
      <w:pPr>
        <w:pStyle w:val="2"/>
        <w:spacing w:line="380" w:lineRule="exact"/>
        <w:ind w:firstLine="482"/>
        <w:rPr>
          <w:rFonts w:hint="eastAsia" w:ascii="仿宋_GB2312" w:hAnsi="仿宋_GB2312" w:eastAsia="仿宋_GB2312" w:cs="仿宋_GB2312"/>
        </w:rPr>
      </w:pPr>
      <w:r>
        <w:rPr>
          <w:rFonts w:hint="eastAsia" w:ascii="仿宋_GB2312" w:hAnsi="仿宋_GB2312" w:eastAsia="仿宋_GB2312" w:cs="仿宋_GB2312"/>
        </w:rPr>
        <w:t>根据贵方</w:t>
      </w:r>
      <w:r>
        <w:rPr>
          <w:rFonts w:hint="eastAsia" w:ascii="仿宋_GB2312" w:hAnsi="仿宋_GB2312" w:eastAsia="仿宋_GB2312" w:cs="仿宋_GB2312"/>
          <w:u w:val="single"/>
        </w:rPr>
        <w:t>（采购项目名称）</w:t>
      </w:r>
      <w:r>
        <w:rPr>
          <w:rFonts w:hint="eastAsia" w:ascii="仿宋_GB2312" w:hAnsi="仿宋_GB2312" w:eastAsia="仿宋_GB2312" w:cs="仿宋_GB2312"/>
        </w:rPr>
        <w:t xml:space="preserve"> （项目编号：</w:t>
      </w:r>
      <w:r>
        <w:rPr>
          <w:rFonts w:hint="eastAsia" w:ascii="仿宋_GB2312" w:hAnsi="仿宋_GB2312" w:eastAsia="仿宋_GB2312" w:cs="仿宋_GB2312"/>
          <w:u w:val="single"/>
        </w:rPr>
        <w:t xml:space="preserve">              </w:t>
      </w:r>
      <w:r>
        <w:rPr>
          <w:rFonts w:hint="eastAsia" w:ascii="仿宋_GB2312" w:hAnsi="仿宋_GB2312" w:eastAsia="仿宋_GB2312" w:cs="仿宋_GB2312"/>
        </w:rPr>
        <w:t>），正式授权下述签字人</w:t>
      </w:r>
      <w:r>
        <w:rPr>
          <w:rFonts w:hint="eastAsia" w:ascii="仿宋_GB2312" w:hAnsi="仿宋_GB2312" w:eastAsia="仿宋_GB2312" w:cs="仿宋_GB2312"/>
          <w:u w:val="single"/>
        </w:rPr>
        <w:t xml:space="preserve">   （姓名和职务）     </w:t>
      </w:r>
      <w:r>
        <w:rPr>
          <w:rFonts w:hint="eastAsia" w:ascii="仿宋_GB2312" w:hAnsi="仿宋_GB2312" w:eastAsia="仿宋_GB2312" w:cs="仿宋_GB2312"/>
        </w:rPr>
        <w:t>全权代表竞标人</w:t>
      </w:r>
      <w:r>
        <w:rPr>
          <w:rFonts w:hint="eastAsia" w:ascii="仿宋_GB2312" w:hAnsi="仿宋_GB2312" w:eastAsia="仿宋_GB2312" w:cs="仿宋_GB2312"/>
          <w:u w:val="single"/>
        </w:rPr>
        <w:t xml:space="preserve">      （竞标人全称）</w:t>
      </w:r>
      <w:r>
        <w:rPr>
          <w:rFonts w:hint="eastAsia" w:ascii="仿宋_GB2312" w:hAnsi="仿宋_GB2312" w:eastAsia="仿宋_GB2312" w:cs="仿宋_GB2312"/>
        </w:rPr>
        <w:t>参加贵方组织的有关采购活动，并提交下述文件。</w:t>
      </w:r>
    </w:p>
    <w:p>
      <w:pPr>
        <w:pStyle w:val="2"/>
        <w:spacing w:line="320" w:lineRule="exact"/>
        <w:ind w:firstLine="482"/>
        <w:rPr>
          <w:rFonts w:hint="eastAsia" w:ascii="仿宋_GB2312" w:hAnsi="仿宋_GB2312" w:eastAsia="仿宋_GB2312" w:cs="仿宋_GB2312"/>
        </w:rPr>
      </w:pPr>
      <w:r>
        <w:rPr>
          <w:rFonts w:hint="eastAsia" w:ascii="仿宋_GB2312" w:hAnsi="仿宋_GB2312" w:eastAsia="仿宋_GB2312" w:cs="仿宋_GB2312"/>
        </w:rPr>
        <w:t>一、首次报价文件正本一份，副本</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份（竞标人须知第14.1.1条要求竞标人提交的全部文件）</w:t>
      </w:r>
    </w:p>
    <w:p>
      <w:pPr>
        <w:pStyle w:val="2"/>
        <w:spacing w:line="320" w:lineRule="exact"/>
        <w:ind w:firstLine="482"/>
        <w:rPr>
          <w:rFonts w:hint="eastAsia" w:ascii="仿宋_GB2312" w:hAnsi="仿宋_GB2312" w:eastAsia="仿宋_GB2312" w:cs="仿宋_GB2312"/>
        </w:rPr>
      </w:pPr>
      <w:r>
        <w:rPr>
          <w:rFonts w:hint="eastAsia" w:ascii="仿宋_GB2312" w:hAnsi="仿宋_GB2312" w:eastAsia="仿宋_GB2312" w:cs="仿宋_GB2312"/>
        </w:rPr>
        <w:t>二、商务文件正本一份，副本</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份（竞标人须知第14.1.2条要求竞标人提交的全部文件）</w:t>
      </w:r>
    </w:p>
    <w:p>
      <w:pPr>
        <w:pStyle w:val="2"/>
        <w:spacing w:line="320" w:lineRule="exact"/>
        <w:ind w:firstLine="482"/>
        <w:rPr>
          <w:rFonts w:hint="eastAsia" w:ascii="仿宋_GB2312" w:hAnsi="仿宋_GB2312" w:eastAsia="仿宋_GB2312" w:cs="仿宋_GB2312"/>
        </w:rPr>
      </w:pPr>
      <w:r>
        <w:rPr>
          <w:rFonts w:hint="eastAsia" w:ascii="仿宋_GB2312" w:hAnsi="仿宋_GB2312" w:eastAsia="仿宋_GB2312" w:cs="仿宋_GB2312"/>
        </w:rPr>
        <w:t>三、技术文件正本一份，副本</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r>
        <w:rPr>
          <w:rFonts w:hint="eastAsia" w:ascii="仿宋_GB2312" w:hAnsi="仿宋_GB2312" w:eastAsia="仿宋_GB2312" w:cs="仿宋_GB2312"/>
          <w:sz w:val="21"/>
          <w:szCs w:val="21"/>
          <w:u w:val="single"/>
          <w:lang w:eastAsia="zh-CN"/>
        </w:rPr>
        <w:t>自行确定是否填写</w:t>
      </w:r>
      <w:r>
        <w:rPr>
          <w:rFonts w:hint="eastAsia" w:ascii="仿宋_GB2312" w:hAnsi="仿宋_GB2312" w:eastAsia="仿宋_GB2312" w:cs="仿宋_GB2312"/>
        </w:rPr>
        <w:t>）</w:t>
      </w:r>
    </w:p>
    <w:p>
      <w:pPr>
        <w:pStyle w:val="2"/>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据此函，签字人兹宣布同意如下：</w:t>
      </w:r>
    </w:p>
    <w:p>
      <w:pPr>
        <w:pStyle w:val="2"/>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1、按竞争性谈判采购文件的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竞争性谈判项目条件与要求</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和报价表</w:t>
      </w:r>
      <w:r>
        <w:rPr>
          <w:rFonts w:hint="eastAsia" w:ascii="仿宋_GB2312" w:hAnsi="仿宋_GB2312" w:eastAsia="仿宋_GB2312" w:cs="仿宋_GB2312"/>
        </w:rPr>
        <w:t>，首次总报价（大写）人民币</w:t>
      </w:r>
      <w:r>
        <w:rPr>
          <w:rFonts w:hint="eastAsia" w:ascii="仿宋_GB2312" w:hAnsi="仿宋_GB2312" w:eastAsia="仿宋_GB2312" w:cs="仿宋_GB2312"/>
          <w:u w:val="single"/>
        </w:rPr>
        <w:t xml:space="preserve">       </w:t>
      </w:r>
      <w:r>
        <w:rPr>
          <w:rFonts w:hint="eastAsia" w:ascii="仿宋_GB2312" w:hAnsi="仿宋_GB2312" w:eastAsia="仿宋_GB2312" w:cs="仿宋_GB2312"/>
        </w:rPr>
        <w:t>元(￥</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元)。</w:t>
      </w:r>
    </w:p>
    <w:p>
      <w:pPr>
        <w:pStyle w:val="2"/>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2、我方同意在竞标人须知规定的提交竞标文件截止日期起遵循本竞标函，并在竞标人须知第18条规定的竞标文件有效期满之前均具有约束力，并有可能中标。</w:t>
      </w:r>
    </w:p>
    <w:p>
      <w:pPr>
        <w:pStyle w:val="2"/>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3、我方承诺已经具备《中华人民共和国政府采购法》中规定的参加政府采购活动的</w:t>
      </w:r>
      <w:r>
        <w:rPr>
          <w:rFonts w:hint="eastAsia" w:ascii="仿宋_GB2312" w:hAnsi="仿宋_GB2312" w:eastAsia="仿宋_GB2312" w:cs="仿宋_GB2312"/>
          <w:lang w:eastAsia="zh-CN"/>
        </w:rPr>
        <w:t>竞标人</w:t>
      </w:r>
      <w:r>
        <w:rPr>
          <w:rFonts w:hint="eastAsia" w:ascii="仿宋_GB2312" w:hAnsi="仿宋_GB2312" w:eastAsia="仿宋_GB2312" w:cs="仿宋_GB2312"/>
        </w:rPr>
        <w:t>应当具备的条件：</w:t>
      </w:r>
    </w:p>
    <w:p>
      <w:pPr>
        <w:pStyle w:val="2"/>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具有独立承担民事责任的能力；</w:t>
      </w:r>
    </w:p>
    <w:p>
      <w:pPr>
        <w:pStyle w:val="2"/>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具有良好的商业信誉和健全的财务会计制度；</w:t>
      </w:r>
    </w:p>
    <w:p>
      <w:pPr>
        <w:pStyle w:val="2"/>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具有履行合同所必需的设备和专业技术能力；</w:t>
      </w:r>
    </w:p>
    <w:p>
      <w:pPr>
        <w:pStyle w:val="2"/>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有依法缴纳税收和社会保障资金的良好记录；</w:t>
      </w:r>
    </w:p>
    <w:p>
      <w:pPr>
        <w:pStyle w:val="2"/>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参加此项采购活动前三年内，在经营活动中没有重大违法记录。</w:t>
      </w:r>
    </w:p>
    <w:p>
      <w:pPr>
        <w:pStyle w:val="2"/>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4、我方根据竞争性谈判采购文件的规定，承担完成合同的责任和义务。</w:t>
      </w:r>
    </w:p>
    <w:p>
      <w:pPr>
        <w:pStyle w:val="2"/>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5、我方已详细审核竞争性谈判采购文件，我方知道必须放弃提出含糊不清或误解问题的权利。</w:t>
      </w:r>
    </w:p>
    <w:p>
      <w:pPr>
        <w:pStyle w:val="2"/>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6、如果在竞标文件有效期内撤回谈判采购或者有其他违约行为，我方的竞标保证金可被贵方全部或部分没收。</w:t>
      </w:r>
    </w:p>
    <w:p>
      <w:pPr>
        <w:pStyle w:val="2"/>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7、同意应贵方要求提供与本谈判采购有关的任何数据或资料。</w:t>
      </w:r>
    </w:p>
    <w:p>
      <w:pPr>
        <w:pStyle w:val="2"/>
        <w:spacing w:line="360" w:lineRule="exact"/>
        <w:ind w:firstLine="420"/>
        <w:rPr>
          <w:rFonts w:hint="eastAsia" w:ascii="仿宋_GB2312" w:hAnsi="仿宋_GB2312" w:eastAsia="仿宋_GB2312" w:cs="仿宋_GB2312"/>
        </w:rPr>
      </w:pPr>
      <w:r>
        <w:rPr>
          <w:rFonts w:hint="eastAsia" w:ascii="仿宋_GB2312" w:hAnsi="仿宋_GB2312" w:eastAsia="仿宋_GB2312" w:cs="仿宋_GB2312"/>
        </w:rPr>
        <w:t>8、我方完全理解贵方接受最</w:t>
      </w:r>
      <w:r>
        <w:rPr>
          <w:rFonts w:hint="eastAsia" w:ascii="仿宋_GB2312" w:hAnsi="仿宋_GB2312" w:eastAsia="仿宋_GB2312" w:cs="仿宋_GB2312"/>
          <w:lang w:eastAsia="zh-CN"/>
        </w:rPr>
        <w:t>高</w:t>
      </w:r>
      <w:r>
        <w:rPr>
          <w:rFonts w:hint="eastAsia" w:ascii="仿宋_GB2312" w:hAnsi="仿宋_GB2312" w:eastAsia="仿宋_GB2312" w:cs="仿宋_GB2312"/>
        </w:rPr>
        <w:t>报价的竞标人为中标</w:t>
      </w:r>
      <w:r>
        <w:rPr>
          <w:rFonts w:hint="eastAsia" w:ascii="仿宋_GB2312" w:hAnsi="仿宋_GB2312" w:eastAsia="仿宋_GB2312" w:cs="仿宋_GB2312"/>
          <w:lang w:eastAsia="zh-CN"/>
        </w:rPr>
        <w:t>竞标人</w:t>
      </w:r>
      <w:r>
        <w:rPr>
          <w:rFonts w:hint="eastAsia" w:ascii="仿宋_GB2312" w:hAnsi="仿宋_GB2312" w:eastAsia="仿宋_GB2312" w:cs="仿宋_GB2312"/>
        </w:rPr>
        <w:t>的行为。</w:t>
      </w:r>
    </w:p>
    <w:p>
      <w:pPr>
        <w:pStyle w:val="2"/>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9、若贵方需要，我方愿意提供我方作出的一切承诺的证明材料。</w:t>
      </w:r>
    </w:p>
    <w:p>
      <w:pPr>
        <w:pStyle w:val="2"/>
        <w:spacing w:line="360" w:lineRule="exact"/>
        <w:ind w:firstLine="338" w:firstLineChars="161"/>
        <w:rPr>
          <w:rFonts w:hint="eastAsia" w:ascii="仿宋_GB2312" w:hAnsi="仿宋_GB2312" w:eastAsia="仿宋_GB2312" w:cs="仿宋_GB2312"/>
        </w:rPr>
      </w:pPr>
      <w:r>
        <w:rPr>
          <w:rFonts w:hint="eastAsia" w:ascii="仿宋_GB2312" w:hAnsi="仿宋_GB2312" w:eastAsia="仿宋_GB2312" w:cs="仿宋_GB2312"/>
        </w:rPr>
        <w:t>10、我方将严格遵守《中华人民共和国政府采购法》第七十七条规定，</w:t>
      </w:r>
      <w:r>
        <w:rPr>
          <w:rFonts w:hint="eastAsia" w:ascii="仿宋_GB2312" w:hAnsi="仿宋_GB2312" w:eastAsia="仿宋_GB2312" w:cs="仿宋_GB2312"/>
          <w:lang w:eastAsia="zh-CN"/>
        </w:rPr>
        <w:t>竞标人</w:t>
      </w:r>
      <w:r>
        <w:rPr>
          <w:rFonts w:hint="eastAsia" w:ascii="仿宋_GB2312" w:hAnsi="仿宋_GB2312" w:eastAsia="仿宋_GB2312" w:cs="仿宋_GB2312"/>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
        <w:numPr>
          <w:ilvl w:val="0"/>
          <w:numId w:val="2"/>
        </w:numPr>
        <w:spacing w:line="360" w:lineRule="exact"/>
        <w:rPr>
          <w:rFonts w:hint="eastAsia" w:ascii="仿宋_GB2312" w:hAnsi="仿宋_GB2312" w:eastAsia="仿宋_GB2312" w:cs="仿宋_GB2312"/>
        </w:rPr>
      </w:pPr>
      <w:r>
        <w:rPr>
          <w:rFonts w:hint="eastAsia" w:ascii="仿宋_GB2312" w:hAnsi="仿宋_GB2312" w:eastAsia="仿宋_GB2312" w:cs="仿宋_GB2312"/>
        </w:rPr>
        <w:t>提供虚假材料谋取中标、成交的；</w:t>
      </w:r>
    </w:p>
    <w:p>
      <w:pPr>
        <w:pStyle w:val="2"/>
        <w:numPr>
          <w:ilvl w:val="0"/>
          <w:numId w:val="2"/>
        </w:numPr>
        <w:spacing w:line="360" w:lineRule="exact"/>
        <w:rPr>
          <w:rFonts w:hint="eastAsia" w:ascii="仿宋_GB2312" w:hAnsi="仿宋_GB2312" w:eastAsia="仿宋_GB2312" w:cs="仿宋_GB2312"/>
        </w:rPr>
      </w:pPr>
      <w:r>
        <w:rPr>
          <w:rFonts w:hint="eastAsia" w:ascii="仿宋_GB2312" w:hAnsi="仿宋_GB2312" w:eastAsia="仿宋_GB2312" w:cs="仿宋_GB2312"/>
        </w:rPr>
        <w:t>采取不正当手段诋毁、排挤其他</w:t>
      </w:r>
      <w:r>
        <w:rPr>
          <w:rFonts w:hint="eastAsia" w:ascii="仿宋_GB2312" w:hAnsi="仿宋_GB2312" w:eastAsia="仿宋_GB2312" w:cs="仿宋_GB2312"/>
          <w:lang w:eastAsia="zh-CN"/>
        </w:rPr>
        <w:t>竞标人</w:t>
      </w:r>
      <w:r>
        <w:rPr>
          <w:rFonts w:hint="eastAsia" w:ascii="仿宋_GB2312" w:hAnsi="仿宋_GB2312" w:eastAsia="仿宋_GB2312" w:cs="仿宋_GB2312"/>
        </w:rPr>
        <w:t>的；</w:t>
      </w:r>
    </w:p>
    <w:p>
      <w:pPr>
        <w:pStyle w:val="2"/>
        <w:numPr>
          <w:ilvl w:val="0"/>
          <w:numId w:val="2"/>
        </w:numPr>
        <w:spacing w:line="360" w:lineRule="exact"/>
        <w:rPr>
          <w:rFonts w:hint="eastAsia" w:ascii="仿宋_GB2312" w:hAnsi="仿宋_GB2312" w:eastAsia="仿宋_GB2312" w:cs="仿宋_GB2312"/>
        </w:rPr>
      </w:pPr>
      <w:r>
        <w:rPr>
          <w:rFonts w:hint="eastAsia" w:ascii="仿宋_GB2312" w:hAnsi="仿宋_GB2312" w:eastAsia="仿宋_GB2312" w:cs="仿宋_GB2312"/>
        </w:rPr>
        <w:t>与采购人、其他</w:t>
      </w:r>
      <w:r>
        <w:rPr>
          <w:rFonts w:hint="eastAsia" w:ascii="仿宋_GB2312" w:hAnsi="仿宋_GB2312" w:eastAsia="仿宋_GB2312" w:cs="仿宋_GB2312"/>
          <w:lang w:eastAsia="zh-CN"/>
        </w:rPr>
        <w:t>竞标人</w:t>
      </w:r>
      <w:r>
        <w:rPr>
          <w:rFonts w:hint="eastAsia" w:ascii="仿宋_GB2312" w:hAnsi="仿宋_GB2312" w:eastAsia="仿宋_GB2312" w:cs="仿宋_GB2312"/>
        </w:rPr>
        <w:t>或者连云港市政府采购中心恶意串通的；</w:t>
      </w:r>
    </w:p>
    <w:p>
      <w:pPr>
        <w:pStyle w:val="2"/>
        <w:numPr>
          <w:ilvl w:val="0"/>
          <w:numId w:val="2"/>
        </w:numPr>
        <w:spacing w:line="360" w:lineRule="exact"/>
        <w:rPr>
          <w:rFonts w:hint="eastAsia" w:ascii="仿宋_GB2312" w:hAnsi="仿宋_GB2312" w:eastAsia="仿宋_GB2312" w:cs="仿宋_GB2312"/>
        </w:rPr>
      </w:pPr>
      <w:r>
        <w:rPr>
          <w:rFonts w:hint="eastAsia" w:ascii="仿宋_GB2312" w:hAnsi="仿宋_GB2312" w:eastAsia="仿宋_GB2312" w:cs="仿宋_GB2312"/>
        </w:rPr>
        <w:t xml:space="preserve">向采购人、连云港市政府采购中心行贿或者提供其他不正当利益的； </w:t>
      </w:r>
    </w:p>
    <w:p>
      <w:pPr>
        <w:pStyle w:val="2"/>
        <w:numPr>
          <w:ilvl w:val="0"/>
          <w:numId w:val="2"/>
        </w:numPr>
        <w:spacing w:line="360" w:lineRule="exact"/>
        <w:rPr>
          <w:rFonts w:hint="eastAsia" w:ascii="仿宋_GB2312" w:hAnsi="仿宋_GB2312" w:eastAsia="仿宋_GB2312" w:cs="仿宋_GB2312"/>
        </w:rPr>
      </w:pPr>
      <w:r>
        <w:rPr>
          <w:rFonts w:hint="eastAsia" w:ascii="仿宋_GB2312" w:hAnsi="仿宋_GB2312" w:eastAsia="仿宋_GB2312" w:cs="仿宋_GB2312"/>
        </w:rPr>
        <w:t>拒绝有关部门监督检查或提供虚假情况的。</w:t>
      </w:r>
    </w:p>
    <w:p>
      <w:pPr>
        <w:pStyle w:val="2"/>
        <w:spacing w:line="320" w:lineRule="exact"/>
        <w:rPr>
          <w:rFonts w:hint="eastAsia" w:ascii="仿宋_GB2312" w:hAnsi="仿宋_GB2312" w:eastAsia="仿宋_GB2312" w:cs="仿宋_GB2312"/>
        </w:rPr>
      </w:pPr>
    </w:p>
    <w:p>
      <w:pPr>
        <w:pStyle w:val="2"/>
        <w:spacing w:line="400" w:lineRule="exact"/>
        <w:ind w:firstLine="420"/>
        <w:rPr>
          <w:rFonts w:hint="eastAsia" w:ascii="仿宋_GB2312" w:hAnsi="仿宋_GB2312" w:eastAsia="仿宋_GB2312" w:cs="仿宋_GB2312"/>
        </w:rPr>
      </w:pPr>
      <w:r>
        <w:rPr>
          <w:rFonts w:hint="eastAsia" w:ascii="仿宋_GB2312" w:hAnsi="仿宋_GB2312" w:eastAsia="仿宋_GB2312" w:cs="仿宋_GB2312"/>
        </w:rPr>
        <w:t>与本谈判采购有关的正式通讯地址为：</w:t>
      </w:r>
    </w:p>
    <w:p>
      <w:pPr>
        <w:pStyle w:val="2"/>
        <w:spacing w:line="400" w:lineRule="exact"/>
        <w:ind w:firstLine="420"/>
        <w:rPr>
          <w:rFonts w:hint="eastAsia" w:ascii="仿宋_GB2312" w:hAnsi="仿宋_GB2312" w:eastAsia="仿宋_GB2312" w:cs="仿宋_GB2312"/>
        </w:rPr>
      </w:pPr>
      <w:r>
        <w:rPr>
          <w:rFonts w:hint="eastAsia" w:ascii="仿宋_GB2312" w:hAnsi="仿宋_GB2312" w:eastAsia="仿宋_GB2312" w:cs="仿宋_GB2312"/>
        </w:rPr>
        <w:t>地址：</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邮政编码：</w:t>
      </w:r>
      <w:r>
        <w:rPr>
          <w:rFonts w:hint="eastAsia" w:ascii="仿宋_GB2312" w:hAnsi="仿宋_GB2312" w:eastAsia="仿宋_GB2312" w:cs="仿宋_GB2312"/>
          <w:u w:val="single"/>
        </w:rPr>
        <w:t xml:space="preserve">             </w:t>
      </w:r>
    </w:p>
    <w:p>
      <w:pPr>
        <w:pStyle w:val="2"/>
        <w:spacing w:line="400" w:lineRule="exact"/>
        <w:ind w:firstLine="420"/>
        <w:rPr>
          <w:rFonts w:hint="eastAsia" w:ascii="仿宋_GB2312" w:hAnsi="仿宋_GB2312" w:eastAsia="仿宋_GB2312" w:cs="仿宋_GB2312"/>
          <w:u w:val="single"/>
        </w:rPr>
      </w:pPr>
      <w:r>
        <w:rPr>
          <w:rFonts w:hint="eastAsia" w:ascii="仿宋_GB2312" w:hAnsi="仿宋_GB2312" w:eastAsia="仿宋_GB2312" w:cs="仿宋_GB2312"/>
        </w:rPr>
        <w:t>电话：</w:t>
      </w:r>
      <w:r>
        <w:rPr>
          <w:rFonts w:hint="eastAsia" w:ascii="仿宋_GB2312" w:hAnsi="仿宋_GB2312" w:eastAsia="仿宋_GB2312" w:cs="仿宋_GB2312"/>
          <w:u w:val="single"/>
        </w:rPr>
        <w:t xml:space="preserve">                                      　　　　　　　　　</w:t>
      </w:r>
    </w:p>
    <w:p>
      <w:pPr>
        <w:pStyle w:val="2"/>
        <w:spacing w:line="400" w:lineRule="exact"/>
        <w:ind w:firstLine="420"/>
        <w:rPr>
          <w:rFonts w:hint="eastAsia" w:ascii="仿宋_GB2312" w:hAnsi="仿宋_GB2312" w:eastAsia="仿宋_GB2312" w:cs="仿宋_GB2312"/>
        </w:rPr>
      </w:pPr>
      <w:r>
        <w:rPr>
          <w:rFonts w:hint="eastAsia" w:ascii="仿宋_GB2312" w:hAnsi="仿宋_GB2312" w:eastAsia="仿宋_GB2312" w:cs="仿宋_GB2312"/>
        </w:rPr>
        <w:t>传真：</w:t>
      </w:r>
      <w:r>
        <w:rPr>
          <w:rFonts w:hint="eastAsia" w:ascii="仿宋_GB2312" w:hAnsi="仿宋_GB2312" w:eastAsia="仿宋_GB2312" w:cs="仿宋_GB2312"/>
          <w:u w:val="single"/>
        </w:rPr>
        <w:t>　　　　　　　　　　　　　　　　　　　　　　　　　　　　</w:t>
      </w:r>
    </w:p>
    <w:p>
      <w:pPr>
        <w:pStyle w:val="2"/>
        <w:spacing w:line="400" w:lineRule="exact"/>
        <w:ind w:firstLine="420"/>
        <w:rPr>
          <w:rFonts w:hint="eastAsia" w:ascii="仿宋_GB2312" w:hAnsi="仿宋_GB2312" w:eastAsia="仿宋_GB2312" w:cs="仿宋_GB2312"/>
          <w:u w:val="single"/>
        </w:rPr>
      </w:pPr>
      <w:r>
        <w:rPr>
          <w:rFonts w:hint="eastAsia" w:ascii="仿宋_GB2312" w:hAnsi="仿宋_GB2312" w:eastAsia="仿宋_GB2312" w:cs="仿宋_GB2312"/>
        </w:rPr>
        <w:t>开户名称：</w:t>
      </w:r>
      <w:r>
        <w:rPr>
          <w:rFonts w:hint="eastAsia" w:ascii="仿宋_GB2312" w:hAnsi="仿宋_GB2312" w:eastAsia="仿宋_GB2312" w:cs="仿宋_GB2312"/>
          <w:u w:val="single"/>
        </w:rPr>
        <w:t xml:space="preserve">                                                    </w:t>
      </w:r>
    </w:p>
    <w:p>
      <w:pPr>
        <w:pStyle w:val="2"/>
        <w:spacing w:line="400" w:lineRule="exact"/>
        <w:ind w:firstLine="420"/>
        <w:rPr>
          <w:rFonts w:hint="eastAsia" w:ascii="仿宋_GB2312" w:hAnsi="仿宋_GB2312" w:eastAsia="仿宋_GB2312" w:cs="仿宋_GB2312"/>
          <w:u w:val="single"/>
        </w:rPr>
      </w:pPr>
      <w:r>
        <w:rPr>
          <w:rFonts w:hint="eastAsia" w:ascii="仿宋_GB2312" w:hAnsi="仿宋_GB2312" w:eastAsia="仿宋_GB2312" w:cs="仿宋_GB2312"/>
        </w:rPr>
        <w:t>开户银行：</w:t>
      </w:r>
      <w:r>
        <w:rPr>
          <w:rFonts w:hint="eastAsia" w:ascii="仿宋_GB2312" w:hAnsi="仿宋_GB2312" w:eastAsia="仿宋_GB2312" w:cs="仿宋_GB2312"/>
          <w:u w:val="single"/>
        </w:rPr>
        <w:t xml:space="preserve">                                                    </w:t>
      </w:r>
    </w:p>
    <w:p>
      <w:pPr>
        <w:pStyle w:val="2"/>
        <w:spacing w:line="400" w:lineRule="exact"/>
        <w:ind w:firstLine="420"/>
        <w:rPr>
          <w:rFonts w:hint="eastAsia" w:ascii="仿宋_GB2312" w:hAnsi="仿宋_GB2312" w:eastAsia="仿宋_GB2312" w:cs="仿宋_GB2312"/>
          <w:u w:val="single"/>
        </w:rPr>
      </w:pPr>
      <w:r>
        <w:rPr>
          <w:rFonts w:hint="eastAsia" w:ascii="仿宋_GB2312" w:hAnsi="仿宋_GB2312" w:eastAsia="仿宋_GB2312" w:cs="仿宋_GB2312"/>
        </w:rPr>
        <w:t>帐    号：</w:t>
      </w:r>
      <w:r>
        <w:rPr>
          <w:rFonts w:hint="eastAsia" w:ascii="仿宋_GB2312" w:hAnsi="仿宋_GB2312" w:eastAsia="仿宋_GB2312" w:cs="仿宋_GB2312"/>
          <w:u w:val="single"/>
        </w:rPr>
        <w:t xml:space="preserve">                                                    </w:t>
      </w:r>
    </w:p>
    <w:p>
      <w:pPr>
        <w:pStyle w:val="2"/>
        <w:spacing w:line="400" w:lineRule="exact"/>
        <w:ind w:firstLine="420"/>
        <w:rPr>
          <w:rFonts w:hint="eastAsia" w:ascii="仿宋_GB2312" w:hAnsi="仿宋_GB2312" w:eastAsia="仿宋_GB2312" w:cs="仿宋_GB2312"/>
        </w:rPr>
      </w:pPr>
      <w:r>
        <w:rPr>
          <w:rFonts w:hint="eastAsia" w:ascii="仿宋_GB2312" w:hAnsi="仿宋_GB2312" w:eastAsia="仿宋_GB2312" w:cs="仿宋_GB2312"/>
        </w:rPr>
        <w:t>法定代表人或其委托代理人签字（或盖章）：</w:t>
      </w:r>
      <w:r>
        <w:rPr>
          <w:rFonts w:hint="eastAsia" w:ascii="仿宋_GB2312" w:hAnsi="仿宋_GB2312" w:eastAsia="仿宋_GB2312" w:cs="仿宋_GB2312"/>
          <w:u w:val="single"/>
        </w:rPr>
        <w:t xml:space="preserve">                      </w:t>
      </w:r>
    </w:p>
    <w:p>
      <w:pPr>
        <w:pStyle w:val="2"/>
        <w:spacing w:line="400" w:lineRule="exact"/>
        <w:ind w:firstLine="420"/>
        <w:rPr>
          <w:rFonts w:hint="eastAsia" w:ascii="仿宋_GB2312" w:hAnsi="仿宋_GB2312" w:eastAsia="仿宋_GB2312" w:cs="仿宋_GB2312"/>
        </w:rPr>
      </w:pPr>
      <w:r>
        <w:rPr>
          <w:rFonts w:hint="eastAsia" w:ascii="仿宋_GB2312" w:hAnsi="仿宋_GB2312" w:eastAsia="仿宋_GB2312" w:cs="仿宋_GB2312"/>
        </w:rPr>
        <w:t>竞标人盖公章：</w:t>
      </w:r>
      <w:r>
        <w:rPr>
          <w:rFonts w:hint="eastAsia" w:ascii="仿宋_GB2312" w:hAnsi="仿宋_GB2312" w:eastAsia="仿宋_GB2312" w:cs="仿宋_GB2312"/>
          <w:u w:val="single"/>
        </w:rPr>
        <w:t xml:space="preserve">                                                </w:t>
      </w:r>
    </w:p>
    <w:p>
      <w:pPr>
        <w:pStyle w:val="2"/>
        <w:spacing w:line="400" w:lineRule="exact"/>
        <w:ind w:firstLine="420" w:firstLineChars="200"/>
        <w:rPr>
          <w:rFonts w:hint="eastAsia" w:ascii="仿宋_GB2312" w:hAnsi="仿宋_GB2312" w:eastAsia="仿宋_GB2312" w:cs="仿宋_GB2312"/>
          <w:u w:val="single"/>
        </w:rPr>
      </w:pPr>
      <w:r>
        <w:rPr>
          <w:rFonts w:hint="eastAsia" w:ascii="仿宋_GB2312" w:hAnsi="仿宋_GB2312" w:eastAsia="仿宋_GB2312" w:cs="仿宋_GB2312"/>
        </w:rPr>
        <w:t>竞标日期：</w:t>
      </w:r>
      <w:r>
        <w:rPr>
          <w:rFonts w:hint="eastAsia" w:ascii="仿宋_GB2312" w:hAnsi="仿宋_GB2312" w:eastAsia="仿宋_GB2312" w:cs="仿宋_GB2312"/>
          <w:u w:val="single"/>
        </w:rPr>
        <w:t xml:space="preserve">                                                    </w:t>
      </w:r>
    </w:p>
    <w:p>
      <w:pPr>
        <w:pStyle w:val="2"/>
        <w:rPr>
          <w:rFonts w:hint="eastAsia" w:ascii="仿宋_GB2312" w:hAnsi="仿宋_GB2312" w:eastAsia="仿宋_GB2312" w:cs="仿宋_GB2312"/>
        </w:rPr>
      </w:pPr>
    </w:p>
    <w:p>
      <w:pPr>
        <w:pStyle w:val="2"/>
        <w:rPr>
          <w:rFonts w:hint="eastAsia" w:ascii="仿宋_GB2312" w:hAnsi="仿宋_GB2312" w:eastAsia="仿宋_GB2312" w:cs="仿宋_GB2312"/>
        </w:rPr>
      </w:pPr>
    </w:p>
    <w:p>
      <w:pPr>
        <w:pStyle w:val="2"/>
        <w:rPr>
          <w:rFonts w:hint="eastAsia"/>
        </w:rPr>
      </w:pPr>
      <w:r>
        <w:rPr>
          <w:rFonts w:hint="eastAsia" w:ascii="仿宋_GB2312" w:hAnsi="仿宋_GB2312" w:eastAsia="仿宋_GB2312" w:cs="仿宋_GB2312"/>
          <w:b/>
          <w:bCs/>
        </w:rPr>
        <w:t>注：未按照本竞标函的格式要求填写竞标函的，将视为不满足采购文件要求，从而导致该竞标人竞标无效。</w:t>
      </w:r>
      <w:r>
        <w:br w:type="page"/>
      </w:r>
      <w:r>
        <w:rPr>
          <w:rFonts w:hint="eastAsia" w:ascii="Times New Roman" w:hAnsi="Times New Roman"/>
          <w:szCs w:val="21"/>
        </w:rPr>
        <w:t>格式2：</w:t>
      </w:r>
    </w:p>
    <w:p>
      <w:pPr>
        <w:pStyle w:val="2"/>
        <w:spacing w:line="500" w:lineRule="exact"/>
        <w:jc w:val="center"/>
        <w:rPr>
          <w:rFonts w:hint="eastAsia" w:ascii="Times New Roman" w:hAnsi="Times New Roman"/>
          <w:b w:val="0"/>
          <w:bCs w:val="0"/>
          <w:sz w:val="28"/>
          <w:szCs w:val="28"/>
        </w:rPr>
      </w:pPr>
      <w:r>
        <w:rPr>
          <w:rFonts w:hint="eastAsia" w:ascii="Times New Roman" w:hAnsi="Times New Roman"/>
          <w:b w:val="0"/>
          <w:bCs w:val="0"/>
          <w:sz w:val="28"/>
          <w:szCs w:val="28"/>
        </w:rPr>
        <w:t>竞标报价表（格式）</w:t>
      </w:r>
    </w:p>
    <w:p>
      <w:pPr>
        <w:pStyle w:val="2"/>
        <w:rPr>
          <w:rFonts w:hint="eastAsia" w:ascii="Times New Roman" w:hAnsi="Times New Roman"/>
          <w:b/>
          <w:sz w:val="24"/>
        </w:rPr>
      </w:pPr>
    </w:p>
    <w:p>
      <w:pPr>
        <w:jc w:val="left"/>
        <w:rPr>
          <w:rFonts w:ascii="宋体" w:cs="Times New Roman"/>
          <w:b/>
          <w:bCs/>
          <w:sz w:val="24"/>
          <w:szCs w:val="24"/>
        </w:rPr>
      </w:pPr>
      <w:r>
        <w:rPr>
          <w:rFonts w:hint="eastAsia" w:ascii="宋体" w:hAnsi="宋体" w:cs="宋体"/>
          <w:b/>
          <w:bCs/>
          <w:sz w:val="24"/>
          <w:szCs w:val="24"/>
        </w:rPr>
        <w:t>项目名称：</w:t>
      </w:r>
    </w:p>
    <w:tbl>
      <w:tblPr>
        <w:tblStyle w:val="13"/>
        <w:tblW w:w="957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29"/>
        <w:gridCol w:w="4743"/>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368" w:type="dxa"/>
            <w:vAlign w:val="center"/>
          </w:tcPr>
          <w:p>
            <w:pPr>
              <w:jc w:val="center"/>
              <w:rPr>
                <w:rFonts w:ascii="宋体" w:cs="Times New Roman"/>
                <w:sz w:val="21"/>
                <w:szCs w:val="21"/>
              </w:rPr>
            </w:pPr>
            <w:r>
              <w:rPr>
                <w:rFonts w:hint="eastAsia" w:ascii="宋体" w:hAnsi="宋体" w:cs="宋体"/>
                <w:sz w:val="21"/>
                <w:szCs w:val="21"/>
              </w:rPr>
              <w:t>项目</w:t>
            </w:r>
          </w:p>
        </w:tc>
        <w:tc>
          <w:tcPr>
            <w:tcW w:w="1129" w:type="dxa"/>
            <w:vAlign w:val="center"/>
          </w:tcPr>
          <w:p>
            <w:pPr>
              <w:jc w:val="center"/>
              <w:rPr>
                <w:rFonts w:ascii="宋体" w:cs="Times New Roman"/>
                <w:sz w:val="21"/>
                <w:szCs w:val="21"/>
              </w:rPr>
            </w:pPr>
            <w:r>
              <w:rPr>
                <w:rFonts w:hint="eastAsia" w:ascii="宋体" w:hAnsi="宋体" w:cs="宋体"/>
                <w:sz w:val="21"/>
                <w:szCs w:val="21"/>
              </w:rPr>
              <w:t>项目编号</w:t>
            </w:r>
          </w:p>
        </w:tc>
        <w:tc>
          <w:tcPr>
            <w:tcW w:w="4743" w:type="dxa"/>
            <w:vAlign w:val="center"/>
          </w:tcPr>
          <w:p>
            <w:pPr>
              <w:jc w:val="center"/>
              <w:rPr>
                <w:rFonts w:ascii="宋体" w:cs="Times New Roman"/>
                <w:sz w:val="21"/>
                <w:szCs w:val="21"/>
              </w:rPr>
            </w:pPr>
            <w:r>
              <w:rPr>
                <w:rFonts w:hint="eastAsia" w:ascii="宋体" w:hAnsi="宋体" w:cs="宋体"/>
                <w:sz w:val="21"/>
                <w:szCs w:val="21"/>
              </w:rPr>
              <w:t>投标</w:t>
            </w:r>
            <w:r>
              <w:rPr>
                <w:rFonts w:hint="eastAsia" w:ascii="宋体" w:hAnsi="宋体" w:cs="宋体"/>
                <w:sz w:val="21"/>
                <w:szCs w:val="21"/>
                <w:lang w:eastAsia="zh-CN"/>
              </w:rPr>
              <w:t>总</w:t>
            </w:r>
            <w:r>
              <w:rPr>
                <w:rFonts w:hint="eastAsia" w:ascii="宋体" w:hAnsi="宋体" w:cs="宋体"/>
                <w:sz w:val="21"/>
                <w:szCs w:val="21"/>
              </w:rPr>
              <w:t>报价（元）</w:t>
            </w:r>
          </w:p>
        </w:tc>
        <w:tc>
          <w:tcPr>
            <w:tcW w:w="2334" w:type="dxa"/>
            <w:vAlign w:val="center"/>
          </w:tcPr>
          <w:p>
            <w:pPr>
              <w:jc w:val="center"/>
              <w:rPr>
                <w:rFonts w:ascii="宋体" w:cs="Times New Roman"/>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368" w:type="dxa"/>
            <w:vAlign w:val="center"/>
          </w:tcPr>
          <w:p>
            <w:pPr>
              <w:jc w:val="center"/>
              <w:rPr>
                <w:rFonts w:ascii="宋体" w:cs="Times New Roman"/>
                <w:sz w:val="21"/>
                <w:szCs w:val="21"/>
              </w:rPr>
            </w:pPr>
            <w:r>
              <w:rPr>
                <w:rFonts w:hint="eastAsia" w:ascii="仿宋_GB2312" w:hAnsi="仿宋_GB2312" w:eastAsia="仿宋_GB2312" w:cs="仿宋_GB2312"/>
                <w:sz w:val="21"/>
                <w:szCs w:val="21"/>
              </w:rPr>
              <w:t>江苏财会职业学院超市经营服务</w:t>
            </w:r>
          </w:p>
        </w:tc>
        <w:tc>
          <w:tcPr>
            <w:tcW w:w="1129" w:type="dxa"/>
            <w:vAlign w:val="center"/>
          </w:tcPr>
          <w:p>
            <w:pPr>
              <w:jc w:val="center"/>
              <w:rPr>
                <w:rFonts w:ascii="宋体" w:cs="Times New Roman"/>
                <w:sz w:val="21"/>
                <w:szCs w:val="21"/>
              </w:rPr>
            </w:pPr>
          </w:p>
        </w:tc>
        <w:tc>
          <w:tcPr>
            <w:tcW w:w="4743" w:type="dxa"/>
            <w:vAlign w:val="center"/>
          </w:tcPr>
          <w:p>
            <w:pPr>
              <w:jc w:val="both"/>
              <w:rPr>
                <w:rFonts w:hint="eastAsia" w:ascii="宋体" w:cs="Times New Roman"/>
                <w:sz w:val="21"/>
                <w:szCs w:val="21"/>
                <w:u w:val="single"/>
                <w:lang w:val="en-US" w:eastAsia="zh-CN"/>
              </w:rPr>
            </w:pPr>
            <w:r>
              <w:rPr>
                <w:rFonts w:hint="eastAsia" w:ascii="宋体" w:cs="Times New Roman"/>
                <w:sz w:val="21"/>
                <w:szCs w:val="21"/>
                <w:lang w:eastAsia="zh-CN"/>
              </w:rPr>
              <w:t>人民币金额大写：</w:t>
            </w:r>
            <w:r>
              <w:rPr>
                <w:rFonts w:hint="eastAsia" w:ascii="宋体" w:cs="Times New Roman"/>
                <w:sz w:val="21"/>
                <w:szCs w:val="21"/>
                <w:u w:val="single"/>
                <w:lang w:val="en-US" w:eastAsia="zh-CN"/>
              </w:rPr>
              <w:t xml:space="preserve">                          </w:t>
            </w:r>
          </w:p>
          <w:p>
            <w:pPr>
              <w:jc w:val="both"/>
              <w:rPr>
                <w:rFonts w:hint="eastAsia" w:ascii="宋体" w:cs="Times New Roman"/>
                <w:sz w:val="21"/>
                <w:szCs w:val="21"/>
                <w:u w:val="single"/>
                <w:lang w:val="en-US" w:eastAsia="zh-CN"/>
              </w:rPr>
            </w:pPr>
          </w:p>
          <w:p>
            <w:pPr>
              <w:jc w:val="both"/>
              <w:rPr>
                <w:rFonts w:hint="eastAsia" w:ascii="宋体" w:eastAsia="宋体" w:cs="Times New Roman"/>
                <w:sz w:val="21"/>
                <w:szCs w:val="21"/>
                <w:lang w:eastAsia="zh-CN"/>
              </w:rPr>
            </w:pPr>
            <w:r>
              <w:rPr>
                <w:rFonts w:hint="eastAsia" w:ascii="宋体" w:cs="Times New Roman"/>
                <w:sz w:val="21"/>
                <w:szCs w:val="21"/>
                <w:lang w:val="en-US" w:eastAsia="zh-CN"/>
              </w:rPr>
              <w:t>（</w:t>
            </w:r>
            <w:r>
              <w:rPr>
                <w:rFonts w:hint="eastAsia" w:ascii="宋体" w:cs="Times New Roman"/>
                <w:sz w:val="21"/>
                <w:szCs w:val="21"/>
                <w:u w:val="single"/>
                <w:lang w:val="en-US" w:eastAsia="zh-CN"/>
              </w:rPr>
              <w:t xml:space="preserve">￥              </w:t>
            </w:r>
            <w:r>
              <w:rPr>
                <w:rFonts w:hint="eastAsia" w:ascii="宋体" w:cs="Times New Roman"/>
                <w:sz w:val="21"/>
                <w:szCs w:val="21"/>
                <w:lang w:val="en-US" w:eastAsia="zh-CN"/>
              </w:rPr>
              <w:t>）</w:t>
            </w:r>
          </w:p>
        </w:tc>
        <w:tc>
          <w:tcPr>
            <w:tcW w:w="2334" w:type="dxa"/>
            <w:vAlign w:val="center"/>
          </w:tcPr>
          <w:p>
            <w:pPr>
              <w:jc w:val="left"/>
              <w:rPr>
                <w:rFonts w:ascii="宋体" w:cs="Times New Roman"/>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投标报价为本</w:t>
            </w:r>
            <w:r>
              <w:rPr>
                <w:rFonts w:hint="eastAsia" w:ascii="仿宋_GB2312" w:hAnsi="仿宋_GB2312" w:eastAsia="仿宋_GB2312" w:cs="仿宋_GB2312"/>
                <w:b/>
                <w:bCs/>
                <w:sz w:val="21"/>
                <w:szCs w:val="21"/>
                <w:lang w:eastAsia="zh-CN"/>
              </w:rPr>
              <w:t>项目</w:t>
            </w:r>
            <w:r>
              <w:rPr>
                <w:rFonts w:hint="eastAsia" w:ascii="仿宋_GB2312" w:hAnsi="仿宋_GB2312" w:eastAsia="仿宋_GB2312" w:cs="仿宋_GB2312"/>
                <w:b/>
                <w:bCs/>
                <w:sz w:val="21"/>
                <w:szCs w:val="21"/>
                <w:u w:val="single"/>
              </w:rPr>
              <w:t>自</w:t>
            </w:r>
            <w:r>
              <w:rPr>
                <w:rFonts w:hint="eastAsia" w:ascii="仿宋_GB2312" w:hAnsi="仿宋_GB2312" w:eastAsia="仿宋_GB2312" w:cs="仿宋_GB2312"/>
                <w:b/>
                <w:bCs/>
                <w:sz w:val="21"/>
                <w:szCs w:val="21"/>
                <w:u w:val="single"/>
                <w:lang w:val="en-US" w:eastAsia="zh-CN"/>
              </w:rPr>
              <w:t>2016</w:t>
            </w:r>
            <w:r>
              <w:rPr>
                <w:rFonts w:hint="eastAsia" w:ascii="仿宋_GB2312" w:hAnsi="仿宋_GB2312" w:eastAsia="仿宋_GB2312" w:cs="仿宋_GB2312"/>
                <w:b/>
                <w:bCs/>
                <w:sz w:val="21"/>
                <w:szCs w:val="21"/>
                <w:u w:val="single"/>
              </w:rPr>
              <w:t>年</w:t>
            </w:r>
            <w:r>
              <w:rPr>
                <w:rFonts w:hint="eastAsia" w:ascii="仿宋_GB2312" w:hAnsi="仿宋_GB2312" w:eastAsia="仿宋_GB2312" w:cs="仿宋_GB2312"/>
                <w:b/>
                <w:bCs/>
                <w:sz w:val="21"/>
                <w:szCs w:val="21"/>
                <w:u w:val="single"/>
                <w:lang w:val="en-US" w:eastAsia="zh-CN"/>
              </w:rPr>
              <w:t xml:space="preserve"> 8 </w:t>
            </w:r>
            <w:r>
              <w:rPr>
                <w:rFonts w:hint="eastAsia" w:ascii="仿宋_GB2312" w:hAnsi="仿宋_GB2312" w:eastAsia="仿宋_GB2312" w:cs="仿宋_GB2312"/>
                <w:b/>
                <w:bCs/>
                <w:sz w:val="21"/>
                <w:szCs w:val="21"/>
                <w:u w:val="single"/>
              </w:rPr>
              <w:t>月</w:t>
            </w:r>
            <w:r>
              <w:rPr>
                <w:rFonts w:hint="eastAsia" w:ascii="仿宋_GB2312" w:hAnsi="仿宋_GB2312" w:eastAsia="仿宋_GB2312" w:cs="仿宋_GB2312"/>
                <w:b/>
                <w:bCs/>
                <w:sz w:val="21"/>
                <w:szCs w:val="21"/>
                <w:u w:val="single"/>
                <w:lang w:val="en-US" w:eastAsia="zh-CN"/>
              </w:rPr>
              <w:t xml:space="preserve"> 16 </w:t>
            </w:r>
            <w:r>
              <w:rPr>
                <w:rFonts w:hint="eastAsia" w:ascii="仿宋_GB2312" w:hAnsi="仿宋_GB2312" w:eastAsia="仿宋_GB2312" w:cs="仿宋_GB2312"/>
                <w:b/>
                <w:bCs/>
                <w:sz w:val="21"/>
                <w:szCs w:val="21"/>
                <w:u w:val="single"/>
              </w:rPr>
              <w:t>日至</w:t>
            </w:r>
            <w:r>
              <w:rPr>
                <w:rFonts w:hint="eastAsia" w:ascii="仿宋_GB2312" w:hAnsi="仿宋_GB2312" w:eastAsia="仿宋_GB2312" w:cs="仿宋_GB2312"/>
                <w:b/>
                <w:bCs/>
                <w:sz w:val="21"/>
                <w:szCs w:val="21"/>
                <w:u w:val="single"/>
                <w:lang w:val="en-US" w:eastAsia="zh-CN"/>
              </w:rPr>
              <w:t xml:space="preserve"> 2018 </w:t>
            </w:r>
            <w:r>
              <w:rPr>
                <w:rFonts w:hint="eastAsia" w:ascii="仿宋_GB2312" w:hAnsi="仿宋_GB2312" w:eastAsia="仿宋_GB2312" w:cs="仿宋_GB2312"/>
                <w:b/>
                <w:bCs/>
                <w:sz w:val="21"/>
                <w:szCs w:val="21"/>
                <w:u w:val="single"/>
              </w:rPr>
              <w:t>年</w:t>
            </w:r>
            <w:r>
              <w:rPr>
                <w:rFonts w:hint="eastAsia" w:ascii="仿宋_GB2312" w:hAnsi="仿宋_GB2312" w:eastAsia="仿宋_GB2312" w:cs="仿宋_GB2312"/>
                <w:b/>
                <w:bCs/>
                <w:sz w:val="21"/>
                <w:szCs w:val="21"/>
                <w:u w:val="single"/>
                <w:lang w:val="en-US" w:eastAsia="zh-CN"/>
              </w:rPr>
              <w:t xml:space="preserve"> 8 </w:t>
            </w:r>
            <w:r>
              <w:rPr>
                <w:rFonts w:hint="eastAsia" w:ascii="仿宋_GB2312" w:hAnsi="仿宋_GB2312" w:eastAsia="仿宋_GB2312" w:cs="仿宋_GB2312"/>
                <w:b/>
                <w:bCs/>
                <w:sz w:val="21"/>
                <w:szCs w:val="21"/>
                <w:u w:val="single"/>
              </w:rPr>
              <w:t>月</w:t>
            </w:r>
            <w:r>
              <w:rPr>
                <w:rFonts w:hint="eastAsia" w:ascii="仿宋_GB2312" w:hAnsi="仿宋_GB2312" w:eastAsia="仿宋_GB2312" w:cs="仿宋_GB2312"/>
                <w:b/>
                <w:bCs/>
                <w:sz w:val="21"/>
                <w:szCs w:val="21"/>
                <w:u w:val="single"/>
                <w:lang w:val="en-US" w:eastAsia="zh-CN"/>
              </w:rPr>
              <w:t xml:space="preserve"> 15</w:t>
            </w:r>
            <w:r>
              <w:rPr>
                <w:rFonts w:hint="eastAsia" w:ascii="仿宋_GB2312" w:hAnsi="仿宋_GB2312" w:eastAsia="仿宋_GB2312" w:cs="仿宋_GB2312"/>
                <w:b/>
                <w:bCs/>
                <w:sz w:val="21"/>
                <w:szCs w:val="21"/>
                <w:lang w:val="en-US" w:eastAsia="zh-CN"/>
              </w:rPr>
              <w:t xml:space="preserve"> </w:t>
            </w:r>
            <w:r>
              <w:rPr>
                <w:rFonts w:hint="eastAsia" w:ascii="仿宋_GB2312" w:hAnsi="仿宋_GB2312" w:eastAsia="仿宋_GB2312" w:cs="仿宋_GB2312"/>
                <w:b/>
                <w:bCs/>
                <w:sz w:val="21"/>
                <w:szCs w:val="21"/>
              </w:rPr>
              <w:t>日整个期间的</w:t>
            </w:r>
            <w:r>
              <w:rPr>
                <w:rFonts w:hint="eastAsia" w:ascii="黑体" w:hAnsi="黑体" w:eastAsia="黑体" w:cs="黑体"/>
                <w:b/>
                <w:bCs/>
                <w:sz w:val="21"/>
                <w:szCs w:val="21"/>
              </w:rPr>
              <w:t>总报价</w:t>
            </w:r>
            <w:r>
              <w:rPr>
                <w:rFonts w:hint="eastAsia" w:ascii="仿宋_GB2312" w:hAnsi="仿宋_GB2312" w:eastAsia="仿宋_GB2312" w:cs="仿宋_GB2312"/>
                <w:b/>
                <w:bCs/>
                <w:sz w:val="21"/>
                <w:szCs w:val="21"/>
              </w:rPr>
              <w:t>。</w:t>
            </w:r>
          </w:p>
        </w:tc>
      </w:tr>
    </w:tbl>
    <w:p>
      <w:pPr>
        <w:jc w:val="left"/>
        <w:rPr>
          <w:rFonts w:ascii="宋体" w:cs="Times New Roman"/>
          <w:sz w:val="21"/>
          <w:szCs w:val="21"/>
        </w:rPr>
      </w:pPr>
    </w:p>
    <w:p>
      <w:pPr>
        <w:jc w:val="left"/>
        <w:rPr>
          <w:rFonts w:ascii="宋体" w:cs="Times New Roman"/>
          <w:sz w:val="21"/>
          <w:szCs w:val="21"/>
        </w:rPr>
      </w:pPr>
    </w:p>
    <w:p>
      <w:pPr>
        <w:jc w:val="left"/>
        <w:rPr>
          <w:rFonts w:ascii="宋体" w:cs="Times New Roman"/>
          <w:sz w:val="21"/>
          <w:szCs w:val="21"/>
        </w:rPr>
      </w:pPr>
      <w:r>
        <w:rPr>
          <w:rFonts w:hint="eastAsia" w:ascii="宋体" w:hAnsi="宋体" w:cs="宋体"/>
          <w:sz w:val="21"/>
          <w:szCs w:val="21"/>
        </w:rPr>
        <w:t>投标人全称（盖章）：</w:t>
      </w:r>
    </w:p>
    <w:p>
      <w:pPr>
        <w:jc w:val="left"/>
        <w:rPr>
          <w:rFonts w:ascii="宋体" w:cs="Times New Roman"/>
          <w:sz w:val="21"/>
          <w:szCs w:val="21"/>
        </w:rPr>
      </w:pPr>
    </w:p>
    <w:p>
      <w:pPr>
        <w:jc w:val="left"/>
        <w:rPr>
          <w:rFonts w:ascii="宋体" w:cs="Times New Roman"/>
          <w:sz w:val="21"/>
          <w:szCs w:val="21"/>
        </w:rPr>
      </w:pPr>
    </w:p>
    <w:p>
      <w:pPr>
        <w:jc w:val="left"/>
        <w:rPr>
          <w:rFonts w:ascii="宋体" w:cs="Times New Roman"/>
          <w:sz w:val="21"/>
          <w:szCs w:val="21"/>
        </w:rPr>
      </w:pPr>
      <w:r>
        <w:rPr>
          <w:rFonts w:hint="eastAsia" w:ascii="宋体" w:hAnsi="宋体" w:cs="宋体"/>
          <w:sz w:val="21"/>
          <w:szCs w:val="21"/>
          <w:lang w:eastAsia="zh-CN"/>
        </w:rPr>
        <w:t>法定代表人或</w:t>
      </w:r>
      <w:r>
        <w:rPr>
          <w:rFonts w:hint="eastAsia" w:ascii="宋体" w:hAnsi="宋体" w:cs="宋体"/>
          <w:sz w:val="21"/>
          <w:szCs w:val="21"/>
        </w:rPr>
        <w:t>授权代表</w:t>
      </w:r>
      <w:r>
        <w:rPr>
          <w:rFonts w:hint="eastAsia" w:ascii="宋体" w:hAnsi="宋体" w:cs="宋体"/>
          <w:sz w:val="21"/>
          <w:szCs w:val="21"/>
          <w:lang w:eastAsia="zh-CN"/>
        </w:rPr>
        <w:t>人</w:t>
      </w:r>
      <w:r>
        <w:rPr>
          <w:rFonts w:hint="eastAsia" w:ascii="宋体" w:hAnsi="宋体" w:cs="宋体"/>
          <w:sz w:val="21"/>
          <w:szCs w:val="21"/>
        </w:rPr>
        <w:t>（签字</w:t>
      </w:r>
      <w:r>
        <w:rPr>
          <w:rFonts w:hint="eastAsia" w:ascii="宋体" w:hAnsi="宋体" w:cs="宋体"/>
          <w:sz w:val="21"/>
          <w:szCs w:val="21"/>
          <w:lang w:eastAsia="zh-CN"/>
        </w:rPr>
        <w:t>盖章</w:t>
      </w:r>
      <w:r>
        <w:rPr>
          <w:rFonts w:hint="eastAsia" w:ascii="宋体" w:hAnsi="宋体" w:cs="宋体"/>
          <w:sz w:val="21"/>
          <w:szCs w:val="21"/>
        </w:rPr>
        <w:t>）：</w:t>
      </w:r>
    </w:p>
    <w:p>
      <w:pPr>
        <w:jc w:val="left"/>
        <w:rPr>
          <w:rFonts w:ascii="宋体" w:cs="Times New Roman"/>
          <w:sz w:val="21"/>
          <w:szCs w:val="21"/>
        </w:rPr>
      </w:pPr>
    </w:p>
    <w:p>
      <w:pPr>
        <w:jc w:val="left"/>
        <w:rPr>
          <w:rFonts w:ascii="宋体" w:cs="Times New Roman"/>
          <w:sz w:val="21"/>
          <w:szCs w:val="21"/>
        </w:rPr>
      </w:pPr>
    </w:p>
    <w:p>
      <w:pPr>
        <w:jc w:val="left"/>
        <w:rPr>
          <w:rFonts w:hint="eastAsia" w:ascii="宋体" w:hAnsi="宋体" w:cs="宋体"/>
          <w:sz w:val="21"/>
          <w:szCs w:val="21"/>
        </w:rPr>
      </w:pPr>
      <w:r>
        <w:rPr>
          <w:rFonts w:hint="eastAsia" w:ascii="宋体" w:hAnsi="宋体" w:cs="宋体"/>
          <w:sz w:val="21"/>
          <w:szCs w:val="21"/>
        </w:rPr>
        <w:t>日期：   年     月     日</w:t>
      </w:r>
    </w:p>
    <w:p>
      <w:pPr>
        <w:pStyle w:val="2"/>
        <w:rPr>
          <w:rFonts w:hint="eastAsia" w:ascii="Times New Roman" w:hAnsi="Times New Roman"/>
          <w:b/>
          <w:bCs/>
          <w:sz w:val="21"/>
          <w:szCs w:val="21"/>
        </w:rPr>
      </w:pPr>
    </w:p>
    <w:p>
      <w:pPr>
        <w:pStyle w:val="2"/>
        <w:rPr>
          <w:rFonts w:hint="eastAsia" w:ascii="Times New Roman" w:hAnsi="Times New Roman"/>
          <w:b/>
          <w:bCs/>
          <w:sz w:val="21"/>
          <w:szCs w:val="21"/>
        </w:rPr>
      </w:pPr>
      <w:r>
        <w:rPr>
          <w:rFonts w:hint="eastAsia" w:eastAsia="黑体"/>
          <w:b/>
          <w:bCs/>
          <w:sz w:val="21"/>
          <w:szCs w:val="21"/>
        </w:rPr>
        <w:t>注：未按照本</w:t>
      </w:r>
      <w:r>
        <w:rPr>
          <w:rFonts w:hint="eastAsia" w:ascii="Times New Roman" w:hAnsi="Times New Roman" w:eastAsia="黑体"/>
          <w:b/>
          <w:bCs/>
          <w:sz w:val="21"/>
          <w:szCs w:val="21"/>
        </w:rPr>
        <w:t>竞</w:t>
      </w:r>
      <w:r>
        <w:rPr>
          <w:rFonts w:hint="eastAsia" w:eastAsia="黑体"/>
          <w:b/>
          <w:bCs/>
          <w:sz w:val="21"/>
          <w:szCs w:val="21"/>
        </w:rPr>
        <w:t>标报价表的格式及要求填写</w:t>
      </w:r>
      <w:r>
        <w:rPr>
          <w:rFonts w:hint="eastAsia" w:ascii="Times New Roman" w:hAnsi="Times New Roman" w:eastAsia="黑体"/>
          <w:b/>
          <w:bCs/>
          <w:sz w:val="21"/>
          <w:szCs w:val="21"/>
        </w:rPr>
        <w:t>竞</w:t>
      </w:r>
      <w:r>
        <w:rPr>
          <w:rFonts w:hint="eastAsia" w:eastAsia="黑体"/>
          <w:b/>
          <w:bCs/>
          <w:sz w:val="21"/>
          <w:szCs w:val="21"/>
        </w:rPr>
        <w:t>标报价表的，</w:t>
      </w:r>
      <w:r>
        <w:rPr>
          <w:rFonts w:hint="eastAsia" w:ascii="黑体" w:eastAsia="黑体"/>
          <w:b/>
          <w:bCs/>
          <w:sz w:val="21"/>
          <w:szCs w:val="21"/>
        </w:rPr>
        <w:t>将视为不满足采购文件要求，从而导致该竞标人竞标无效。</w:t>
      </w:r>
    </w:p>
    <w:p>
      <w:pPr>
        <w:pStyle w:val="2"/>
        <w:rPr>
          <w:rFonts w:hint="eastAsia" w:ascii="Times New Roman" w:hAnsi="Times New Roman"/>
          <w:b/>
          <w:bCs/>
          <w:sz w:val="21"/>
          <w:szCs w:val="21"/>
        </w:rPr>
      </w:pPr>
    </w:p>
    <w:p>
      <w:pPr>
        <w:pStyle w:val="2"/>
        <w:rPr>
          <w:rFonts w:hint="eastAsia" w:ascii="Times New Roman" w:hAnsi="Times New Roman"/>
          <w:szCs w:val="21"/>
        </w:rPr>
      </w:pPr>
      <w:r>
        <w:rPr>
          <w:rFonts w:ascii="Times New Roman" w:hAnsi="Times New Roman"/>
          <w:b/>
          <w:bCs/>
          <w:sz w:val="21"/>
          <w:szCs w:val="21"/>
        </w:rPr>
        <w:br w:type="page"/>
      </w:r>
      <w:r>
        <w:rPr>
          <w:rFonts w:hint="eastAsia" w:ascii="Times New Roman" w:hAnsi="Times New Roman"/>
          <w:szCs w:val="21"/>
        </w:rPr>
        <w:t>格式3：</w:t>
      </w:r>
    </w:p>
    <w:p>
      <w:pPr>
        <w:pStyle w:val="2"/>
        <w:spacing w:line="500" w:lineRule="exact"/>
        <w:jc w:val="center"/>
        <w:rPr>
          <w:rFonts w:hint="eastAsia" w:ascii="Times New Roman" w:hAnsi="Times New Roman"/>
          <w:b w:val="0"/>
          <w:bCs w:val="0"/>
          <w:sz w:val="28"/>
          <w:szCs w:val="28"/>
        </w:rPr>
      </w:pPr>
      <w:r>
        <w:rPr>
          <w:rFonts w:hint="eastAsia" w:ascii="Times New Roman" w:hAnsi="Times New Roman"/>
          <w:b w:val="0"/>
          <w:bCs w:val="0"/>
          <w:sz w:val="28"/>
          <w:szCs w:val="28"/>
        </w:rPr>
        <w:t>服务承诺书（格式）</w:t>
      </w:r>
    </w:p>
    <w:p>
      <w:pPr>
        <w:pStyle w:val="2"/>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rPr>
        <w:t>(由竞标人根据</w:t>
      </w:r>
      <w:r>
        <w:rPr>
          <w:rFonts w:hint="eastAsia" w:ascii="仿宋_GB2312" w:hAnsi="仿宋_GB2312" w:eastAsia="仿宋_GB2312" w:cs="仿宋_GB2312"/>
          <w:lang w:eastAsia="zh-CN"/>
        </w:rPr>
        <w:t>“</w:t>
      </w:r>
      <w:r>
        <w:rPr>
          <w:rFonts w:hint="eastAsia" w:ascii="仿宋_GB2312" w:hAnsi="仿宋_GB2312" w:eastAsia="仿宋_GB2312" w:cs="仿宋_GB2312"/>
          <w:sz w:val="21"/>
          <w:szCs w:val="21"/>
          <w:lang w:eastAsia="zh-CN"/>
        </w:rPr>
        <w:t>竞争性谈判项目条件与要求</w:t>
      </w:r>
      <w:r>
        <w:rPr>
          <w:rFonts w:hint="eastAsia" w:ascii="仿宋_GB2312" w:hAnsi="仿宋_GB2312" w:eastAsia="仿宋_GB2312" w:cs="仿宋_GB2312"/>
          <w:lang w:eastAsia="zh-CN"/>
        </w:rPr>
        <w:t>”</w:t>
      </w:r>
      <w:r>
        <w:rPr>
          <w:rFonts w:hint="eastAsia" w:ascii="仿宋_GB2312" w:hAnsi="仿宋_GB2312" w:eastAsia="仿宋_GB2312" w:cs="仿宋_GB2312"/>
        </w:rPr>
        <w:t>自行填写</w:t>
      </w:r>
      <w:r>
        <w:rPr>
          <w:rFonts w:hint="eastAsia" w:ascii="仿宋_GB2312" w:hAnsi="仿宋_GB2312" w:eastAsia="仿宋_GB2312" w:cs="仿宋_GB2312"/>
          <w:lang w:eastAsia="zh-CN"/>
        </w:rPr>
        <w:t>，须含</w:t>
      </w:r>
      <w:r>
        <w:rPr>
          <w:rFonts w:hint="eastAsia" w:ascii="仿宋_GB2312" w:hAnsi="仿宋_GB2312" w:eastAsia="仿宋_GB2312" w:cs="仿宋_GB2312"/>
          <w:sz w:val="21"/>
          <w:szCs w:val="21"/>
          <w:lang w:eastAsia="zh-CN"/>
        </w:rPr>
        <w:t>经营风险和安全服务)</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Times New Roman" w:hAnsi="Times New Roman"/>
        </w:rPr>
      </w:pPr>
    </w:p>
    <w:p>
      <w:pPr>
        <w:pStyle w:val="2"/>
        <w:rPr>
          <w:u w:val="single"/>
        </w:rPr>
      </w:pPr>
      <w:r>
        <w:rPr>
          <w:rFonts w:hint="eastAsia" w:ascii="Times New Roman" w:hAnsi="Times New Roman"/>
        </w:rPr>
        <w:t>法定代表人或其委托代理人签字（或盖章）：</w:t>
      </w:r>
      <w:r>
        <w:rPr>
          <w:rFonts w:hint="eastAsia" w:ascii="Times New Roman" w:hAnsi="Times New Roman"/>
          <w:u w:val="single"/>
        </w:rPr>
        <w:t xml:space="preserve">                         </w:t>
      </w:r>
    </w:p>
    <w:p>
      <w:pPr>
        <w:pStyle w:val="2"/>
        <w:rPr>
          <w:rFonts w:hint="eastAsia"/>
        </w:rPr>
      </w:pPr>
    </w:p>
    <w:p>
      <w:pPr>
        <w:pStyle w:val="2"/>
        <w:rPr>
          <w:rFonts w:hint="eastAsia"/>
        </w:rPr>
      </w:pPr>
    </w:p>
    <w:p>
      <w:pPr>
        <w:pStyle w:val="2"/>
        <w:rPr>
          <w:rFonts w:hint="eastAsia"/>
          <w:u w:val="single"/>
        </w:rPr>
      </w:pPr>
      <w:r>
        <w:rPr>
          <w:rFonts w:hint="eastAsia"/>
        </w:rPr>
        <w:t>竞标人（公章）</w:t>
      </w:r>
      <w:r>
        <w:rPr>
          <w:rFonts w:hint="eastAsia"/>
          <w:u w:val="single"/>
        </w:rPr>
        <w:t xml:space="preserve">                                    </w:t>
      </w:r>
    </w:p>
    <w:p>
      <w:pPr>
        <w:pStyle w:val="2"/>
        <w:rPr>
          <w:rFonts w:hint="eastAsia"/>
          <w:b/>
          <w:bCs/>
          <w:sz w:val="30"/>
        </w:rPr>
      </w:pPr>
    </w:p>
    <w:p>
      <w:pPr>
        <w:pStyle w:val="2"/>
        <w:rPr>
          <w:rFonts w:hint="eastAsia" w:ascii="Times New Roman" w:hAnsi="Times New Roman"/>
          <w:b/>
          <w:bCs/>
          <w:sz w:val="30"/>
        </w:rPr>
      </w:pPr>
    </w:p>
    <w:p>
      <w:pPr>
        <w:pStyle w:val="2"/>
        <w:rPr>
          <w:rFonts w:hint="eastAsia" w:ascii="Times New Roman" w:hAnsi="Times New Roman"/>
          <w:b/>
          <w:bCs/>
          <w:sz w:val="30"/>
        </w:rPr>
      </w:pPr>
    </w:p>
    <w:p>
      <w:pPr>
        <w:pStyle w:val="2"/>
        <w:rPr>
          <w:rFonts w:hint="eastAsia" w:ascii="Times New Roman" w:hAnsi="Times New Roman"/>
          <w:b/>
          <w:bCs/>
          <w:sz w:val="30"/>
        </w:rPr>
      </w:pPr>
    </w:p>
    <w:p>
      <w:pPr>
        <w:pStyle w:val="2"/>
        <w:rPr>
          <w:rFonts w:hint="eastAsia" w:ascii="Times New Roman" w:hAnsi="Times New Roman"/>
          <w:szCs w:val="21"/>
        </w:rPr>
      </w:pPr>
    </w:p>
    <w:p>
      <w:pPr>
        <w:pStyle w:val="2"/>
        <w:rPr>
          <w:rFonts w:hint="eastAsia" w:ascii="Times New Roman" w:hAnsi="Times New Roman"/>
          <w:szCs w:val="21"/>
        </w:rPr>
      </w:pPr>
      <w:r>
        <w:rPr>
          <w:rFonts w:hint="eastAsia" w:ascii="Times New Roman" w:hAnsi="Times New Roman"/>
          <w:szCs w:val="21"/>
        </w:rPr>
        <w:t>格式4：</w:t>
      </w:r>
    </w:p>
    <w:p>
      <w:pPr>
        <w:pStyle w:val="2"/>
        <w:spacing w:line="500" w:lineRule="exact"/>
        <w:jc w:val="center"/>
        <w:rPr>
          <w:rFonts w:hint="eastAsia" w:ascii="Times New Roman" w:hAnsi="Times New Roman"/>
          <w:b w:val="0"/>
          <w:bCs w:val="0"/>
          <w:sz w:val="28"/>
          <w:szCs w:val="28"/>
        </w:rPr>
      </w:pPr>
      <w:r>
        <w:rPr>
          <w:rFonts w:hint="eastAsia" w:ascii="Times New Roman" w:hAnsi="Times New Roman"/>
          <w:b w:val="0"/>
          <w:bCs w:val="0"/>
          <w:sz w:val="28"/>
          <w:szCs w:val="28"/>
        </w:rPr>
        <w:t>商务条款偏离表（格式）</w:t>
      </w:r>
    </w:p>
    <w:p>
      <w:pPr>
        <w:pStyle w:val="2"/>
        <w:spacing w:line="4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如竞标人认为须填写，请对应竞争性谈判采购文件的“竞争性谈判项目条件与要求”和“合同主要条款”中要求的商务条件填写该表。如竞标人认为没有必要，可以不填写。</w:t>
      </w:r>
    </w:p>
    <w:p>
      <w:pPr>
        <w:pStyle w:val="2"/>
        <w:spacing w:line="400" w:lineRule="exact"/>
        <w:rPr>
          <w:rFonts w:hint="eastAsia" w:ascii="仿宋_GB2312" w:hAnsi="仿宋_GB2312" w:eastAsia="仿宋_GB2312" w:cs="仿宋_GB2312"/>
          <w:sz w:val="21"/>
          <w:szCs w:val="21"/>
          <w:lang w:eastAsia="zh-CN"/>
        </w:rPr>
      </w:pPr>
    </w:p>
    <w:tbl>
      <w:tblPr>
        <w:tblStyle w:val="13"/>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717"/>
        <w:gridCol w:w="2498"/>
        <w:gridCol w:w="285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94" w:type="dxa"/>
            <w:vAlign w:val="center"/>
          </w:tcPr>
          <w:p>
            <w:pPr>
              <w:pStyle w:val="2"/>
              <w:jc w:val="center"/>
              <w:rPr>
                <w:rFonts w:hint="eastAsia" w:ascii="Times New Roman" w:hAnsi="Times New Roman"/>
                <w:szCs w:val="24"/>
              </w:rPr>
            </w:pPr>
            <w:r>
              <w:rPr>
                <w:rFonts w:hint="eastAsia" w:ascii="Times New Roman" w:hAnsi="Times New Roman"/>
                <w:szCs w:val="24"/>
              </w:rPr>
              <w:t>分标号</w:t>
            </w:r>
          </w:p>
        </w:tc>
        <w:tc>
          <w:tcPr>
            <w:tcW w:w="717" w:type="dxa"/>
            <w:vAlign w:val="center"/>
          </w:tcPr>
          <w:p>
            <w:pPr>
              <w:pStyle w:val="2"/>
              <w:jc w:val="center"/>
              <w:rPr>
                <w:rFonts w:hint="eastAsia" w:ascii="Times New Roman" w:hAnsi="Times New Roman"/>
                <w:szCs w:val="24"/>
              </w:rPr>
            </w:pPr>
            <w:r>
              <w:rPr>
                <w:rFonts w:hint="eastAsia" w:ascii="Times New Roman" w:hAnsi="Times New Roman"/>
                <w:szCs w:val="24"/>
              </w:rPr>
              <w:t>项号</w:t>
            </w:r>
          </w:p>
        </w:tc>
        <w:tc>
          <w:tcPr>
            <w:tcW w:w="2498" w:type="dxa"/>
            <w:vAlign w:val="center"/>
          </w:tcPr>
          <w:p>
            <w:pPr>
              <w:pStyle w:val="2"/>
              <w:jc w:val="center"/>
              <w:rPr>
                <w:rFonts w:hint="eastAsia" w:ascii="Times New Roman" w:hAnsi="Times New Roman"/>
                <w:szCs w:val="24"/>
              </w:rPr>
            </w:pPr>
            <w:r>
              <w:rPr>
                <w:rFonts w:hint="eastAsia" w:hAnsi="Times New Roman"/>
                <w:szCs w:val="24"/>
              </w:rPr>
              <w:t>竞争性谈判</w:t>
            </w:r>
            <w:r>
              <w:rPr>
                <w:rFonts w:hint="eastAsia"/>
                <w:szCs w:val="24"/>
              </w:rPr>
              <w:t>采购文件</w:t>
            </w:r>
            <w:r>
              <w:rPr>
                <w:rFonts w:hint="eastAsia" w:ascii="Times New Roman" w:hAnsi="Times New Roman"/>
                <w:szCs w:val="24"/>
              </w:rPr>
              <w:t>的商务条款</w:t>
            </w:r>
          </w:p>
        </w:tc>
        <w:tc>
          <w:tcPr>
            <w:tcW w:w="2854" w:type="dxa"/>
            <w:vAlign w:val="center"/>
          </w:tcPr>
          <w:p>
            <w:pPr>
              <w:pStyle w:val="2"/>
              <w:jc w:val="center"/>
              <w:rPr>
                <w:rFonts w:hint="eastAsia" w:ascii="Times New Roman" w:hAnsi="Times New Roman"/>
                <w:szCs w:val="24"/>
              </w:rPr>
            </w:pPr>
            <w:r>
              <w:rPr>
                <w:rFonts w:hint="eastAsia" w:ascii="Times New Roman" w:hAnsi="Times New Roman"/>
                <w:szCs w:val="24"/>
              </w:rPr>
              <w:t>竞标文件的商务条款</w:t>
            </w:r>
          </w:p>
        </w:tc>
        <w:tc>
          <w:tcPr>
            <w:tcW w:w="2783" w:type="dxa"/>
            <w:vAlign w:val="center"/>
          </w:tcPr>
          <w:p>
            <w:pPr>
              <w:pStyle w:val="2"/>
              <w:jc w:val="center"/>
              <w:rPr>
                <w:rFonts w:hint="eastAsia" w:ascii="Times New Roman" w:hAnsi="Times New Roman"/>
                <w:szCs w:val="24"/>
              </w:rPr>
            </w:pPr>
            <w:r>
              <w:rPr>
                <w:rFonts w:hint="eastAsia" w:ascii="Times New Roman" w:hAnsi="Times New Roman"/>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vAlign w:val="top"/>
          </w:tcPr>
          <w:p>
            <w:pPr>
              <w:pStyle w:val="2"/>
              <w:spacing w:line="600" w:lineRule="exact"/>
              <w:rPr>
                <w:rFonts w:hint="eastAsia" w:ascii="Times New Roman" w:hAnsi="Times New Roman"/>
                <w:szCs w:val="24"/>
              </w:rPr>
            </w:pPr>
          </w:p>
        </w:tc>
        <w:tc>
          <w:tcPr>
            <w:tcW w:w="717" w:type="dxa"/>
            <w:vAlign w:val="top"/>
          </w:tcPr>
          <w:p>
            <w:pPr>
              <w:pStyle w:val="2"/>
              <w:spacing w:line="600" w:lineRule="exact"/>
              <w:rPr>
                <w:rFonts w:hint="eastAsia" w:ascii="Times New Roman" w:hAnsi="Times New Roman"/>
                <w:szCs w:val="24"/>
              </w:rPr>
            </w:pPr>
          </w:p>
        </w:tc>
        <w:tc>
          <w:tcPr>
            <w:tcW w:w="2498" w:type="dxa"/>
            <w:vAlign w:val="top"/>
          </w:tcPr>
          <w:p>
            <w:pPr>
              <w:pStyle w:val="2"/>
              <w:spacing w:line="600" w:lineRule="exact"/>
              <w:rPr>
                <w:rFonts w:hint="eastAsia" w:ascii="Times New Roman" w:hAnsi="Times New Roman"/>
                <w:szCs w:val="24"/>
              </w:rPr>
            </w:pPr>
          </w:p>
        </w:tc>
        <w:tc>
          <w:tcPr>
            <w:tcW w:w="2854" w:type="dxa"/>
            <w:vAlign w:val="top"/>
          </w:tcPr>
          <w:p>
            <w:pPr>
              <w:pStyle w:val="2"/>
              <w:spacing w:line="600" w:lineRule="exact"/>
              <w:rPr>
                <w:rFonts w:hint="eastAsia" w:ascii="Times New Roman" w:hAnsi="Times New Roman"/>
                <w:szCs w:val="24"/>
              </w:rPr>
            </w:pPr>
          </w:p>
        </w:tc>
        <w:tc>
          <w:tcPr>
            <w:tcW w:w="2783" w:type="dxa"/>
            <w:vAlign w:val="top"/>
          </w:tcPr>
          <w:p>
            <w:pPr>
              <w:pStyle w:val="2"/>
              <w:spacing w:line="600" w:lineRule="exact"/>
              <w:rPr>
                <w:rFonts w:hint="eastAsia" w:ascii="Times New Roman" w:hAnsi="Times New Roman"/>
                <w:szCs w:val="24"/>
              </w:rPr>
            </w:pPr>
          </w:p>
        </w:tc>
      </w:tr>
    </w:tbl>
    <w:p>
      <w:pPr>
        <w:pStyle w:val="2"/>
        <w:spacing w:line="600" w:lineRule="exact"/>
        <w:rPr>
          <w:rFonts w:hint="eastAsia" w:ascii="Times New Roman" w:hAnsi="Times New Roman"/>
        </w:rPr>
      </w:pPr>
      <w:r>
        <w:rPr>
          <w:rFonts w:hint="eastAsia" w:ascii="Times New Roman" w:hAnsi="Times New Roman"/>
        </w:rPr>
        <w:t>注：“偏离”系指“正偏离”、“负偏离”或“无偏离”。</w:t>
      </w:r>
    </w:p>
    <w:p>
      <w:pPr>
        <w:pStyle w:val="2"/>
        <w:spacing w:line="600" w:lineRule="exact"/>
        <w:rPr>
          <w:rFonts w:hint="eastAsia" w:ascii="Times New Roman" w:hAnsi="Times New Roman"/>
        </w:rPr>
      </w:pPr>
    </w:p>
    <w:p>
      <w:pPr>
        <w:pStyle w:val="2"/>
        <w:spacing w:line="600" w:lineRule="exact"/>
        <w:rPr>
          <w:rFonts w:hint="eastAsia" w:ascii="Times New Roman" w:hAnsi="Times New Roman"/>
        </w:rPr>
      </w:pPr>
      <w:r>
        <w:rPr>
          <w:rFonts w:hint="eastAsia" w:ascii="Times New Roman" w:hAnsi="Times New Roman"/>
        </w:rPr>
        <w:t>法定代表人或其委托代理人签字（或盖章）：</w:t>
      </w:r>
      <w:r>
        <w:rPr>
          <w:rFonts w:hint="eastAsia" w:ascii="Times New Roman" w:hAnsi="Times New Roman"/>
          <w:u w:val="single"/>
        </w:rPr>
        <w:t xml:space="preserve">                      </w:t>
      </w:r>
    </w:p>
    <w:p>
      <w:pPr>
        <w:pStyle w:val="2"/>
        <w:spacing w:line="600" w:lineRule="exact"/>
        <w:rPr>
          <w:rFonts w:hint="eastAsia" w:ascii="Times New Roman" w:hAnsi="Times New Roman"/>
        </w:rPr>
      </w:pPr>
    </w:p>
    <w:p>
      <w:pPr>
        <w:pStyle w:val="2"/>
        <w:spacing w:line="600" w:lineRule="exact"/>
        <w:rPr>
          <w:rFonts w:ascii="Times New Roman" w:hAnsi="Times New Roman"/>
        </w:rPr>
      </w:pPr>
      <w:r>
        <w:rPr>
          <w:rFonts w:hint="eastAsia" w:ascii="Times New Roman" w:hAnsi="Times New Roman"/>
        </w:rPr>
        <w:t>竞标人盖公章</w:t>
      </w:r>
      <w:r>
        <w:rPr>
          <w:rFonts w:ascii="Times New Roman" w:hAnsi="Times New Roman"/>
        </w:rPr>
        <w:t>_________________</w:t>
      </w:r>
    </w:p>
    <w:p>
      <w:pPr>
        <w:rPr>
          <w:rFonts w:hint="eastAsia"/>
          <w:sz w:val="28"/>
        </w:rPr>
      </w:pPr>
    </w:p>
    <w:p>
      <w:pPr>
        <w:rPr>
          <w:rFonts w:hint="eastAsia"/>
          <w:sz w:val="28"/>
        </w:rPr>
      </w:pPr>
    </w:p>
    <w:p>
      <w:pPr>
        <w:pStyle w:val="2"/>
        <w:rPr>
          <w:rFonts w:hint="eastAsia" w:ascii="Times New Roman" w:hAnsi="Times New Roman"/>
          <w:szCs w:val="21"/>
        </w:rPr>
      </w:pPr>
      <w:r>
        <w:br w:type="page"/>
      </w:r>
      <w:r>
        <w:rPr>
          <w:rFonts w:hint="eastAsia" w:ascii="Times New Roman" w:hAnsi="Times New Roman"/>
          <w:szCs w:val="21"/>
        </w:rPr>
        <w:t>格式5：</w:t>
      </w:r>
    </w:p>
    <w:p>
      <w:pPr>
        <w:pStyle w:val="2"/>
        <w:spacing w:line="500" w:lineRule="exact"/>
        <w:jc w:val="center"/>
        <w:rPr>
          <w:rFonts w:hint="eastAsia" w:ascii="Times New Roman" w:hAnsi="Times New Roman"/>
          <w:b w:val="0"/>
          <w:bCs w:val="0"/>
          <w:sz w:val="28"/>
          <w:szCs w:val="28"/>
        </w:rPr>
      </w:pPr>
      <w:r>
        <w:rPr>
          <w:rFonts w:hint="eastAsia" w:ascii="Times New Roman" w:hAnsi="Times New Roman"/>
          <w:b w:val="0"/>
          <w:bCs w:val="0"/>
          <w:sz w:val="28"/>
          <w:szCs w:val="28"/>
        </w:rPr>
        <w:t>法定代表人授权委托书（格式）</w:t>
      </w:r>
    </w:p>
    <w:p>
      <w:pPr>
        <w:pStyle w:val="2"/>
        <w:spacing w:line="500" w:lineRule="exact"/>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lang w:eastAsia="zh-CN"/>
        </w:rPr>
        <w:t>江苏财会职业学院</w:t>
      </w:r>
      <w:r>
        <w:rPr>
          <w:rFonts w:hint="eastAsia" w:ascii="仿宋_GB2312" w:hAnsi="仿宋_GB2312" w:eastAsia="仿宋_GB2312" w:cs="仿宋_GB2312"/>
          <w:sz w:val="21"/>
          <w:szCs w:val="21"/>
        </w:rPr>
        <w:t>：</w:t>
      </w:r>
    </w:p>
    <w:p>
      <w:pPr>
        <w:pStyle w:val="2"/>
        <w:spacing w:line="50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本授权书声明：注册于</w:t>
      </w:r>
      <w:r>
        <w:rPr>
          <w:rFonts w:hint="eastAsia" w:ascii="仿宋_GB2312" w:hAnsi="仿宋_GB2312" w:eastAsia="仿宋_GB2312" w:cs="仿宋_GB2312"/>
          <w:sz w:val="21"/>
          <w:szCs w:val="21"/>
          <w:u w:val="single"/>
        </w:rPr>
        <w:t xml:space="preserve">  （委托单位全称） </w:t>
      </w:r>
      <w:r>
        <w:rPr>
          <w:rFonts w:hint="eastAsia" w:ascii="仿宋_GB2312" w:hAnsi="仿宋_GB2312" w:eastAsia="仿宋_GB2312" w:cs="仿宋_GB2312"/>
          <w:sz w:val="21"/>
          <w:szCs w:val="21"/>
        </w:rPr>
        <w:t>的法定代表人代表本公司授权</w:t>
      </w:r>
      <w:r>
        <w:rPr>
          <w:rFonts w:hint="eastAsia" w:ascii="仿宋_GB2312" w:hAnsi="仿宋_GB2312" w:eastAsia="仿宋_GB2312" w:cs="仿宋_GB2312"/>
          <w:sz w:val="21"/>
          <w:szCs w:val="21"/>
          <w:u w:val="single"/>
        </w:rPr>
        <w:t>（姓名和职务）</w:t>
      </w:r>
      <w:r>
        <w:rPr>
          <w:rFonts w:hint="eastAsia" w:ascii="仿宋_GB2312" w:hAnsi="仿宋_GB2312" w:eastAsia="仿宋_GB2312" w:cs="仿宋_GB2312"/>
          <w:sz w:val="21"/>
          <w:szCs w:val="21"/>
        </w:rPr>
        <w:t>为本公司合法代理人，就贵方组织的有关</w:t>
      </w:r>
      <w:r>
        <w:rPr>
          <w:rFonts w:hint="eastAsia" w:ascii="仿宋_GB2312" w:hAnsi="仿宋_GB2312" w:eastAsia="仿宋_GB2312" w:cs="仿宋_GB2312"/>
          <w:sz w:val="21"/>
          <w:szCs w:val="21"/>
          <w:u w:val="single"/>
        </w:rPr>
        <w:t>（谈判采购项目名称）项目</w:t>
      </w:r>
      <w:r>
        <w:rPr>
          <w:rFonts w:hint="eastAsia" w:ascii="仿宋_GB2312" w:hAnsi="仿宋_GB2312" w:eastAsia="仿宋_GB2312" w:cs="仿宋_GB2312"/>
          <w:sz w:val="21"/>
          <w:szCs w:val="21"/>
        </w:rPr>
        <w:t>（项目编号：</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）的谈判报价及合同签订、执行、完成，以本单位名义处理一切与之有关的事务。</w:t>
      </w:r>
    </w:p>
    <w:p>
      <w:pPr>
        <w:pStyle w:val="2"/>
        <w:spacing w:line="500" w:lineRule="exact"/>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本授权书于</w:t>
      </w:r>
      <w:r>
        <w:rPr>
          <w:rFonts w:hint="eastAsia" w:ascii="仿宋_GB2312" w:hAnsi="仿宋_GB2312" w:eastAsia="仿宋_GB2312" w:cs="仿宋_GB2312"/>
          <w:spacing w:val="10"/>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pacing w:val="10"/>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pacing w:val="10"/>
          <w:sz w:val="21"/>
          <w:szCs w:val="21"/>
          <w:u w:val="single"/>
        </w:rPr>
        <w:t xml:space="preserve">  </w:t>
      </w:r>
      <w:r>
        <w:rPr>
          <w:rFonts w:hint="eastAsia" w:ascii="仿宋_GB2312" w:hAnsi="仿宋_GB2312" w:eastAsia="仿宋_GB2312" w:cs="仿宋_GB2312"/>
          <w:sz w:val="21"/>
          <w:szCs w:val="21"/>
        </w:rPr>
        <w:t>日签字生效，特此声明。</w:t>
      </w:r>
    </w:p>
    <w:p>
      <w:pPr>
        <w:pStyle w:val="2"/>
        <w:spacing w:line="500" w:lineRule="exact"/>
        <w:ind w:firstLine="420"/>
        <w:rPr>
          <w:rFonts w:hint="eastAsia" w:ascii="仿宋_GB2312" w:hAnsi="仿宋_GB2312" w:eastAsia="仿宋_GB2312" w:cs="仿宋_GB2312"/>
          <w:sz w:val="21"/>
          <w:szCs w:val="21"/>
        </w:rPr>
      </w:pP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委托单位：    （公章）                  法定代表人：（签字或盖章）</w:t>
      </w:r>
    </w:p>
    <w:p>
      <w:pPr>
        <w:pStyle w:val="2"/>
        <w:spacing w:line="500" w:lineRule="exact"/>
        <w:ind w:firstLine="420" w:firstLineChars="200"/>
        <w:rPr>
          <w:rFonts w:hint="eastAsia" w:ascii="仿宋_GB2312" w:hAnsi="仿宋_GB2312" w:eastAsia="仿宋_GB2312" w:cs="仿宋_GB2312"/>
          <w:sz w:val="21"/>
          <w:szCs w:val="21"/>
        </w:rPr>
      </w:pP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签发日期：</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rPr>
        <w:t>日</w:t>
      </w:r>
    </w:p>
    <w:p>
      <w:pPr>
        <w:pStyle w:val="2"/>
        <w:spacing w:line="5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__________________________________________________________________________________________</w:t>
      </w: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附：1、委托代理人工作单位：</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职务：</w:t>
      </w: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身份证号码：</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 xml:space="preserve">性别：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年龄：</w:t>
      </w: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2、委托人企业有效的营业执照号码：</w:t>
      </w: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地址：</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经济性质：</w:t>
      </w: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注册资金：</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rPr>
        <w:t>经营方式：</w:t>
      </w: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经营范围：</w:t>
      </w:r>
    </w:p>
    <w:p>
      <w:pPr>
        <w:pStyle w:val="2"/>
        <w:spacing w:line="500" w:lineRule="exact"/>
        <w:ind w:firstLine="420" w:firstLineChars="200"/>
        <w:rPr>
          <w:rFonts w:hint="eastAsia" w:ascii="仿宋_GB2312" w:hAnsi="仿宋_GB2312" w:eastAsia="仿宋_GB2312" w:cs="仿宋_GB2312"/>
          <w:sz w:val="21"/>
          <w:szCs w:val="21"/>
        </w:rPr>
      </w:pP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w:t>
      </w: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1．委托书内容填写要明确，文字要工整清楚，涂改无效。</w:t>
      </w:r>
    </w:p>
    <w:p>
      <w:pPr>
        <w:pStyle w:val="2"/>
        <w:spacing w:line="5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2．委托书不得转借、转让，不得买卖。</w:t>
      </w:r>
    </w:p>
    <w:p>
      <w:pPr>
        <w:pStyle w:val="2"/>
        <w:spacing w:line="500" w:lineRule="exact"/>
        <w:ind w:left="735" w:leftChars="200" w:hanging="315" w:hangingChars="150"/>
        <w:rPr>
          <w:rFonts w:hint="eastAsia" w:ascii="Times New Roman" w:hAnsi="Times New Roman"/>
        </w:rPr>
      </w:pPr>
      <w:r>
        <w:rPr>
          <w:rFonts w:hint="eastAsia" w:ascii="仿宋_GB2312" w:hAnsi="仿宋_GB2312" w:eastAsia="仿宋_GB2312" w:cs="仿宋_GB2312"/>
          <w:sz w:val="21"/>
          <w:szCs w:val="21"/>
        </w:rPr>
        <w:t>3．委托代理人根据受权范围，以委托单位的名义签订合同，并将此委托书提交给对方作为合同附件。</w:t>
      </w:r>
    </w:p>
    <w:p>
      <w:pPr>
        <w:pStyle w:val="2"/>
        <w:spacing w:line="500" w:lineRule="exact"/>
        <w:ind w:left="735" w:leftChars="200" w:hanging="315" w:hangingChars="150"/>
        <w:rPr>
          <w:rFonts w:hint="eastAsia" w:ascii="Times New Roman" w:hAnsi="Times New Roman"/>
        </w:rPr>
      </w:pPr>
    </w:p>
    <w:p>
      <w:pPr>
        <w:pStyle w:val="2"/>
        <w:spacing w:line="500" w:lineRule="exact"/>
        <w:ind w:left="735" w:leftChars="200" w:hanging="315" w:hangingChars="150"/>
        <w:rPr>
          <w:rFonts w:hint="eastAsia" w:ascii="Times New Roman" w:hAnsi="Times New Roman"/>
        </w:rPr>
      </w:pPr>
    </w:p>
    <w:p>
      <w:pPr>
        <w:pStyle w:val="2"/>
        <w:rPr>
          <w:rFonts w:hint="eastAsia" w:ascii="Times New Roman" w:hAnsi="Times New Roman" w:eastAsia="黑体"/>
          <w:b/>
          <w:bCs/>
        </w:rPr>
      </w:pPr>
      <w:r>
        <w:rPr>
          <w:rFonts w:hint="eastAsia" w:eastAsia="黑体"/>
          <w:b/>
          <w:bCs/>
        </w:rPr>
        <w:t>注：未按照本</w:t>
      </w:r>
      <w:r>
        <w:rPr>
          <w:rFonts w:hint="eastAsia" w:ascii="Times New Roman" w:hAnsi="Times New Roman" w:eastAsia="黑体"/>
          <w:b/>
          <w:bCs/>
        </w:rPr>
        <w:t>法定代表人授权委托书</w:t>
      </w:r>
      <w:r>
        <w:rPr>
          <w:rFonts w:hint="eastAsia" w:eastAsia="黑体"/>
          <w:b/>
          <w:bCs/>
        </w:rPr>
        <w:t>的格式及要求填写</w:t>
      </w:r>
      <w:r>
        <w:rPr>
          <w:rFonts w:hint="eastAsia" w:ascii="Times New Roman" w:hAnsi="Times New Roman" w:eastAsia="黑体"/>
          <w:b/>
          <w:bCs/>
        </w:rPr>
        <w:t>法定代表人授权委托书</w:t>
      </w:r>
      <w:r>
        <w:rPr>
          <w:rFonts w:hint="eastAsia" w:eastAsia="黑体"/>
          <w:b/>
          <w:bCs/>
        </w:rPr>
        <w:t>的，</w:t>
      </w:r>
      <w:r>
        <w:rPr>
          <w:rFonts w:hint="eastAsia" w:ascii="黑体" w:eastAsia="黑体"/>
          <w:b/>
          <w:bCs/>
        </w:rPr>
        <w:t>将视为不满足采购文件要求，从而导致该竞标人竞标无效。</w:t>
      </w:r>
    </w:p>
    <w:p>
      <w:pPr>
        <w:pStyle w:val="2"/>
        <w:rPr>
          <w:rFonts w:hint="eastAsia" w:ascii="Times New Roman" w:hAnsi="Times New Roman"/>
          <w:szCs w:val="21"/>
        </w:rPr>
      </w:pPr>
      <w:r>
        <w:rPr>
          <w:rFonts w:hint="eastAsia" w:ascii="Times New Roman" w:hAnsi="Times New Roman"/>
          <w:szCs w:val="21"/>
        </w:rPr>
        <w:t>格式6：</w:t>
      </w:r>
    </w:p>
    <w:p>
      <w:pPr>
        <w:pStyle w:val="2"/>
        <w:spacing w:line="500" w:lineRule="exact"/>
        <w:jc w:val="center"/>
        <w:rPr>
          <w:rFonts w:hint="eastAsia" w:ascii="Times New Roman" w:hAnsi="Times New Roman"/>
          <w:b w:val="0"/>
          <w:bCs w:val="0"/>
          <w:sz w:val="28"/>
          <w:szCs w:val="28"/>
        </w:rPr>
      </w:pPr>
      <w:r>
        <w:rPr>
          <w:rFonts w:hint="eastAsia" w:ascii="Times New Roman" w:hAnsi="Times New Roman"/>
          <w:b w:val="0"/>
          <w:bCs w:val="0"/>
          <w:sz w:val="28"/>
          <w:szCs w:val="28"/>
        </w:rPr>
        <w:t>超市经营方案</w:t>
      </w:r>
    </w:p>
    <w:p>
      <w:pPr>
        <w:jc w:val="center"/>
        <w:rPr>
          <w:rFonts w:ascii="宋体" w:cs="Times New Roman"/>
          <w:sz w:val="24"/>
          <w:szCs w:val="24"/>
        </w:rPr>
      </w:pPr>
      <w:r>
        <w:rPr>
          <w:rFonts w:hint="eastAsia" w:ascii="宋体" w:hAnsi="宋体" w:cs="宋体"/>
          <w:sz w:val="24"/>
          <w:szCs w:val="24"/>
        </w:rPr>
        <w:t>（格式自定）</w:t>
      </w:r>
    </w:p>
    <w:p>
      <w:pPr>
        <w:jc w:val="center"/>
        <w:rPr>
          <w:rFonts w:ascii="宋体" w:cs="Times New Roman"/>
          <w:b/>
          <w:bCs/>
          <w:sz w:val="32"/>
          <w:szCs w:val="32"/>
        </w:rPr>
      </w:pPr>
      <w:r>
        <w:rPr>
          <w:rFonts w:ascii="宋体" w:hAnsi="宋体" w:cs="宋体"/>
          <w:b/>
          <w:bCs/>
          <w:sz w:val="32"/>
          <w:szCs w:val="32"/>
        </w:rPr>
        <w:t xml:space="preserve">     </w:t>
      </w: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jc w:val="center"/>
        <w:rPr>
          <w:rFonts w:ascii="宋体" w:cs="Times New Roman"/>
          <w:b/>
          <w:bCs/>
          <w:sz w:val="32"/>
          <w:szCs w:val="32"/>
        </w:rPr>
      </w:pPr>
    </w:p>
    <w:p>
      <w:pPr>
        <w:pStyle w:val="2"/>
        <w:rPr>
          <w:rFonts w:ascii="宋体" w:cs="Times New Roman"/>
          <w:b/>
          <w:bCs/>
          <w:sz w:val="32"/>
          <w:szCs w:val="32"/>
        </w:rPr>
      </w:pPr>
      <w:r>
        <w:rPr>
          <w:rFonts w:hint="eastAsia" w:ascii="Times New Roman" w:hAnsi="Times New Roman"/>
          <w:szCs w:val="21"/>
        </w:rPr>
        <w:t>格式</w:t>
      </w:r>
      <w:r>
        <w:rPr>
          <w:rFonts w:hint="eastAsia" w:ascii="Times New Roman" w:hAnsi="Times New Roman"/>
          <w:szCs w:val="21"/>
          <w:lang w:val="en-US" w:eastAsia="zh-CN"/>
        </w:rPr>
        <w:t>7</w:t>
      </w:r>
      <w:r>
        <w:rPr>
          <w:rFonts w:hint="eastAsia" w:ascii="Times New Roman" w:hAnsi="Times New Roman"/>
          <w:szCs w:val="21"/>
        </w:rPr>
        <w:t>：</w:t>
      </w:r>
    </w:p>
    <w:p>
      <w:pPr>
        <w:pStyle w:val="2"/>
        <w:spacing w:line="500" w:lineRule="exact"/>
        <w:jc w:val="center"/>
        <w:rPr>
          <w:rFonts w:hint="eastAsia" w:ascii="Times New Roman" w:hAnsi="Times New Roman"/>
          <w:b w:val="0"/>
          <w:bCs w:val="0"/>
          <w:sz w:val="28"/>
          <w:szCs w:val="28"/>
        </w:rPr>
      </w:pPr>
      <w:r>
        <w:rPr>
          <w:rFonts w:hint="eastAsia" w:ascii="Times New Roman" w:hAnsi="Times New Roman"/>
          <w:b w:val="0"/>
          <w:bCs w:val="0"/>
          <w:sz w:val="28"/>
          <w:szCs w:val="28"/>
        </w:rPr>
        <w:t>经营管理成员一览表</w:t>
      </w:r>
    </w:p>
    <w:p>
      <w:pPr>
        <w:pStyle w:val="2"/>
        <w:spacing w:line="500" w:lineRule="exact"/>
        <w:jc w:val="center"/>
        <w:rPr>
          <w:rFonts w:hint="eastAsia" w:ascii="Times New Roman" w:hAnsi="Times New Roman"/>
          <w:b w:val="0"/>
          <w:bCs w:val="0"/>
          <w:sz w:val="28"/>
          <w:szCs w:val="28"/>
        </w:rPr>
      </w:pPr>
    </w:p>
    <w:tbl>
      <w:tblPr>
        <w:tblStyle w:val="13"/>
        <w:tblW w:w="996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276"/>
        <w:gridCol w:w="2552"/>
        <w:gridCol w:w="1275"/>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vAlign w:val="center"/>
          </w:tcPr>
          <w:p>
            <w:pPr>
              <w:jc w:val="center"/>
              <w:rPr>
                <w:rFonts w:ascii="宋体" w:cs="Times New Roman"/>
                <w:b/>
                <w:bCs/>
                <w:sz w:val="24"/>
                <w:szCs w:val="24"/>
              </w:rPr>
            </w:pPr>
            <w:r>
              <w:rPr>
                <w:rFonts w:hint="eastAsia" w:ascii="宋体" w:hAnsi="宋体" w:cs="宋体"/>
                <w:b/>
                <w:bCs/>
                <w:sz w:val="24"/>
                <w:szCs w:val="24"/>
              </w:rPr>
              <w:t>序号</w:t>
            </w:r>
          </w:p>
        </w:tc>
        <w:tc>
          <w:tcPr>
            <w:tcW w:w="1417" w:type="dxa"/>
            <w:vAlign w:val="center"/>
          </w:tcPr>
          <w:p>
            <w:pPr>
              <w:jc w:val="center"/>
              <w:rPr>
                <w:rFonts w:ascii="宋体" w:cs="Times New Roman"/>
                <w:b/>
                <w:bCs/>
                <w:sz w:val="24"/>
                <w:szCs w:val="24"/>
              </w:rPr>
            </w:pPr>
            <w:r>
              <w:rPr>
                <w:rFonts w:hint="eastAsia" w:ascii="宋体" w:hAnsi="宋体" w:cs="宋体"/>
                <w:b/>
                <w:bCs/>
                <w:sz w:val="24"/>
                <w:szCs w:val="24"/>
              </w:rPr>
              <w:t>岗位</w:t>
            </w:r>
          </w:p>
        </w:tc>
        <w:tc>
          <w:tcPr>
            <w:tcW w:w="1276" w:type="dxa"/>
            <w:vAlign w:val="center"/>
          </w:tcPr>
          <w:p>
            <w:pPr>
              <w:jc w:val="center"/>
              <w:rPr>
                <w:rFonts w:ascii="宋体" w:cs="Times New Roman"/>
                <w:b/>
                <w:bCs/>
                <w:sz w:val="24"/>
                <w:szCs w:val="24"/>
              </w:rPr>
            </w:pPr>
            <w:r>
              <w:rPr>
                <w:rFonts w:hint="eastAsia" w:ascii="宋体" w:hAnsi="宋体" w:cs="宋体"/>
                <w:b/>
                <w:bCs/>
                <w:sz w:val="24"/>
                <w:szCs w:val="24"/>
              </w:rPr>
              <w:t>姓名</w:t>
            </w:r>
          </w:p>
        </w:tc>
        <w:tc>
          <w:tcPr>
            <w:tcW w:w="2552" w:type="dxa"/>
            <w:vAlign w:val="center"/>
          </w:tcPr>
          <w:p>
            <w:pPr>
              <w:jc w:val="center"/>
              <w:rPr>
                <w:rFonts w:ascii="宋体" w:cs="Times New Roman"/>
                <w:b/>
                <w:bCs/>
                <w:sz w:val="24"/>
                <w:szCs w:val="24"/>
              </w:rPr>
            </w:pPr>
            <w:r>
              <w:rPr>
                <w:rFonts w:hint="eastAsia" w:ascii="宋体" w:hAnsi="宋体" w:cs="宋体"/>
                <w:b/>
                <w:bCs/>
                <w:sz w:val="24"/>
                <w:szCs w:val="24"/>
              </w:rPr>
              <w:t>拥有资格证件</w:t>
            </w:r>
          </w:p>
        </w:tc>
        <w:tc>
          <w:tcPr>
            <w:tcW w:w="1275" w:type="dxa"/>
            <w:vAlign w:val="center"/>
          </w:tcPr>
          <w:p>
            <w:pPr>
              <w:jc w:val="center"/>
              <w:rPr>
                <w:rFonts w:ascii="宋体" w:cs="Times New Roman"/>
                <w:b/>
                <w:bCs/>
                <w:sz w:val="24"/>
                <w:szCs w:val="24"/>
              </w:rPr>
            </w:pPr>
            <w:r>
              <w:rPr>
                <w:rFonts w:hint="eastAsia" w:ascii="宋体" w:hAnsi="宋体" w:cs="宋体"/>
                <w:b/>
                <w:bCs/>
                <w:sz w:val="24"/>
                <w:szCs w:val="24"/>
              </w:rPr>
              <w:t>发证时间</w:t>
            </w:r>
          </w:p>
        </w:tc>
        <w:tc>
          <w:tcPr>
            <w:tcW w:w="2484" w:type="dxa"/>
            <w:vAlign w:val="center"/>
          </w:tcPr>
          <w:p>
            <w:pPr>
              <w:jc w:val="center"/>
              <w:rPr>
                <w:rFonts w:ascii="宋体" w:cs="Times New Roman"/>
                <w:b/>
                <w:bCs/>
                <w:sz w:val="24"/>
                <w:szCs w:val="24"/>
              </w:rPr>
            </w:pPr>
            <w:r>
              <w:rPr>
                <w:rFonts w:hint="eastAsia" w:ascii="宋体" w:hAnsi="宋体" w:cs="宋体"/>
                <w:b/>
                <w:bCs/>
                <w:sz w:val="24"/>
                <w:szCs w:val="24"/>
              </w:rPr>
              <w:t>从事本工种工作时间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Pr>
          <w:p>
            <w:pPr>
              <w:jc w:val="center"/>
              <w:rPr>
                <w:rFonts w:ascii="宋体" w:cs="Times New Roman"/>
                <w:b/>
                <w:bCs/>
                <w:sz w:val="32"/>
                <w:szCs w:val="32"/>
              </w:rPr>
            </w:pPr>
          </w:p>
        </w:tc>
        <w:tc>
          <w:tcPr>
            <w:tcW w:w="1417" w:type="dxa"/>
          </w:tcPr>
          <w:p>
            <w:pPr>
              <w:jc w:val="center"/>
              <w:rPr>
                <w:rFonts w:ascii="宋体" w:cs="Times New Roman"/>
                <w:b/>
                <w:bCs/>
                <w:sz w:val="32"/>
                <w:szCs w:val="32"/>
              </w:rPr>
            </w:pPr>
          </w:p>
        </w:tc>
        <w:tc>
          <w:tcPr>
            <w:tcW w:w="1276" w:type="dxa"/>
          </w:tcPr>
          <w:p>
            <w:pPr>
              <w:jc w:val="center"/>
              <w:rPr>
                <w:rFonts w:ascii="宋体" w:cs="Times New Roman"/>
                <w:b/>
                <w:bCs/>
                <w:sz w:val="32"/>
                <w:szCs w:val="32"/>
              </w:rPr>
            </w:pPr>
          </w:p>
        </w:tc>
        <w:tc>
          <w:tcPr>
            <w:tcW w:w="2552" w:type="dxa"/>
          </w:tcPr>
          <w:p>
            <w:pPr>
              <w:jc w:val="center"/>
              <w:rPr>
                <w:rFonts w:ascii="宋体" w:cs="Times New Roman"/>
                <w:b/>
                <w:bCs/>
                <w:sz w:val="32"/>
                <w:szCs w:val="32"/>
              </w:rPr>
            </w:pPr>
          </w:p>
        </w:tc>
        <w:tc>
          <w:tcPr>
            <w:tcW w:w="1275" w:type="dxa"/>
          </w:tcPr>
          <w:p>
            <w:pPr>
              <w:jc w:val="center"/>
              <w:rPr>
                <w:rFonts w:ascii="宋体" w:cs="Times New Roman"/>
                <w:b/>
                <w:bCs/>
                <w:sz w:val="32"/>
                <w:szCs w:val="32"/>
              </w:rPr>
            </w:pPr>
          </w:p>
        </w:tc>
        <w:tc>
          <w:tcPr>
            <w:tcW w:w="2484" w:type="dxa"/>
          </w:tcPr>
          <w:p>
            <w:pPr>
              <w:jc w:val="center"/>
              <w:rPr>
                <w:rFonts w:ascii="宋体" w:cs="Times New Roman"/>
                <w:b/>
                <w:bCs/>
                <w:sz w:val="32"/>
                <w:szCs w:val="32"/>
              </w:rPr>
            </w:pPr>
          </w:p>
        </w:tc>
      </w:tr>
    </w:tbl>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rPr>
          <w:rFonts w:hint="eastAsia" w:ascii="Times New Roman" w:hAnsi="Times New Roman"/>
          <w:szCs w:val="21"/>
        </w:rPr>
      </w:pPr>
      <w:r>
        <w:rPr>
          <w:rFonts w:hint="eastAsia" w:ascii="Times New Roman" w:hAnsi="Times New Roman"/>
          <w:szCs w:val="21"/>
        </w:rPr>
        <w:t>格式</w:t>
      </w:r>
      <w:r>
        <w:rPr>
          <w:rFonts w:hint="eastAsia" w:ascii="Times New Roman" w:hAnsi="Times New Roman"/>
          <w:szCs w:val="21"/>
          <w:lang w:val="en-US" w:eastAsia="zh-CN"/>
        </w:rPr>
        <w:t>8</w:t>
      </w:r>
      <w:r>
        <w:rPr>
          <w:rFonts w:hint="eastAsia" w:ascii="Times New Roman" w:hAnsi="Times New Roman"/>
          <w:szCs w:val="21"/>
        </w:rPr>
        <w:t>：</w:t>
      </w:r>
    </w:p>
    <w:p>
      <w:pPr>
        <w:pStyle w:val="2"/>
        <w:spacing w:line="500" w:lineRule="exact"/>
        <w:jc w:val="center"/>
        <w:rPr>
          <w:rFonts w:hint="eastAsia" w:ascii="Times New Roman" w:hAnsi="Times New Roman"/>
          <w:b w:val="0"/>
          <w:bCs w:val="0"/>
          <w:sz w:val="28"/>
          <w:szCs w:val="28"/>
        </w:rPr>
      </w:pPr>
      <w:r>
        <w:rPr>
          <w:rFonts w:hint="eastAsia" w:ascii="Times New Roman" w:hAnsi="Times New Roman"/>
          <w:b w:val="0"/>
          <w:bCs w:val="0"/>
          <w:sz w:val="28"/>
          <w:szCs w:val="28"/>
        </w:rPr>
        <w:t>资格证明文件</w:t>
      </w:r>
    </w:p>
    <w:p>
      <w:pPr>
        <w:spacing w:line="480" w:lineRule="exact"/>
        <w:jc w:val="left"/>
        <w:rPr>
          <w:rFonts w:hint="eastAsia" w:ascii="仿宋_GB2312" w:hAnsi="仿宋_GB2312" w:eastAsia="仿宋_GB2312" w:cs="仿宋_GB2312"/>
          <w:sz w:val="21"/>
          <w:szCs w:val="21"/>
        </w:rPr>
      </w:pPr>
      <w:r>
        <w:rPr>
          <w:rFonts w:ascii="宋体" w:hAnsi="宋体" w:cs="宋体"/>
          <w:sz w:val="24"/>
          <w:szCs w:val="24"/>
        </w:rPr>
        <w:t xml:space="preserve">  </w:t>
      </w:r>
      <w:r>
        <w:rPr>
          <w:rFonts w:hint="eastAsia" w:ascii="仿宋_GB2312" w:hAnsi="仿宋_GB2312" w:eastAsia="仿宋_GB2312" w:cs="仿宋_GB2312"/>
          <w:sz w:val="21"/>
          <w:szCs w:val="21"/>
        </w:rPr>
        <w:t>1.投标人营业执</w:t>
      </w:r>
      <w:r>
        <w:rPr>
          <w:rFonts w:hint="eastAsia" w:ascii="仿宋_GB2312" w:hAnsi="仿宋_GB2312" w:eastAsia="仿宋_GB2312" w:cs="仿宋_GB2312"/>
          <w:sz w:val="21"/>
          <w:szCs w:val="21"/>
          <w:lang w:eastAsia="zh-CN"/>
        </w:rPr>
        <w:t>照、机构代码证、税务登记证（“三证合一”证件等同）</w:t>
      </w:r>
      <w:r>
        <w:rPr>
          <w:rFonts w:hint="eastAsia" w:ascii="仿宋_GB2312" w:hAnsi="仿宋_GB2312" w:eastAsia="仿宋_GB2312" w:cs="仿宋_GB2312"/>
          <w:sz w:val="21"/>
          <w:szCs w:val="21"/>
        </w:rPr>
        <w:t>（加盖投标单位公章的复印件</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并备好原件备查，下同）</w:t>
      </w:r>
      <w:r>
        <w:rPr>
          <w:rFonts w:hint="eastAsia" w:ascii="仿宋_GB2312" w:hAnsi="仿宋_GB2312" w:eastAsia="仿宋_GB2312" w:cs="仿宋_GB2312"/>
          <w:sz w:val="21"/>
          <w:szCs w:val="21"/>
          <w:lang w:eastAsia="zh-CN"/>
        </w:rPr>
        <w:t>；</w:t>
      </w:r>
    </w:p>
    <w:p>
      <w:pPr>
        <w:spacing w:line="48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 xml:space="preserve">  2.</w:t>
      </w:r>
      <w:r>
        <w:rPr>
          <w:rFonts w:hint="eastAsia" w:ascii="仿宋_GB2312" w:hAnsi="仿宋_GB2312" w:eastAsia="仿宋_GB2312" w:cs="仿宋_GB2312"/>
          <w:sz w:val="21"/>
          <w:szCs w:val="21"/>
          <w:lang w:eastAsia="zh-CN"/>
        </w:rPr>
        <w:t>企业法人身份证明；</w:t>
      </w:r>
    </w:p>
    <w:p>
      <w:pPr>
        <w:spacing w:line="480" w:lineRule="exact"/>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企业法人授权书（必须提交原件）、竞标联系人身份证明；</w:t>
      </w:r>
    </w:p>
    <w:p>
      <w:pPr>
        <w:spacing w:line="4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4.</w:t>
      </w:r>
      <w:r>
        <w:rPr>
          <w:rFonts w:hint="eastAsia" w:ascii="仿宋_GB2312" w:hAnsi="仿宋_GB2312" w:eastAsia="仿宋_GB2312" w:cs="仿宋_GB2312"/>
          <w:sz w:val="21"/>
          <w:szCs w:val="21"/>
        </w:rPr>
        <w:t>企业近三年所取得荣誉及其他相关证书</w:t>
      </w:r>
      <w:r>
        <w:rPr>
          <w:rFonts w:hint="eastAsia" w:ascii="仿宋_GB2312" w:hAnsi="仿宋_GB2312" w:eastAsia="仿宋_GB2312" w:cs="仿宋_GB2312"/>
          <w:sz w:val="21"/>
          <w:szCs w:val="21"/>
          <w:lang w:eastAsia="zh-CN"/>
        </w:rPr>
        <w:t>；</w:t>
      </w:r>
    </w:p>
    <w:p>
      <w:pPr>
        <w:spacing w:line="4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5.竞标人认为必要的其他证明材料；</w:t>
      </w: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ind w:firstLine="31680" w:firstLineChars="200"/>
        <w:rPr>
          <w:rFonts w:ascii="仿宋_GB2312" w:eastAsia="仿宋_GB2312" w:cs="仿宋_GB2312"/>
          <w:b/>
          <w:bCs/>
          <w:sz w:val="21"/>
          <w:szCs w:val="21"/>
        </w:rPr>
      </w:pPr>
    </w:p>
    <w:p>
      <w:pPr>
        <w:spacing w:line="400" w:lineRule="exact"/>
        <w:jc w:val="center"/>
        <w:rPr>
          <w:rFonts w:hint="eastAsia" w:ascii="黑体" w:eastAsia="黑体" w:cs="黑体"/>
          <w:sz w:val="32"/>
          <w:szCs w:val="32"/>
          <w:lang w:eastAsia="zh-CN"/>
        </w:rPr>
      </w:pPr>
      <w:r>
        <w:rPr>
          <w:rFonts w:hint="eastAsia" w:ascii="黑体" w:eastAsia="黑体" w:cs="黑体"/>
          <w:sz w:val="32"/>
          <w:szCs w:val="32"/>
          <w:lang w:eastAsia="zh-CN"/>
        </w:rPr>
        <w:t>第四章</w:t>
      </w:r>
      <w:r>
        <w:rPr>
          <w:rFonts w:hint="eastAsia" w:ascii="黑体" w:eastAsia="黑体" w:cs="黑体"/>
          <w:sz w:val="32"/>
          <w:szCs w:val="32"/>
          <w:lang w:val="en-US" w:eastAsia="zh-CN"/>
        </w:rPr>
        <w:t xml:space="preserve">  </w:t>
      </w:r>
      <w:r>
        <w:rPr>
          <w:rFonts w:hint="eastAsia" w:ascii="黑体" w:eastAsia="黑体" w:cs="黑体"/>
          <w:sz w:val="32"/>
          <w:szCs w:val="32"/>
          <w:lang w:eastAsia="zh-CN"/>
        </w:rPr>
        <w:t>竞标资料表</w:t>
      </w:r>
    </w:p>
    <w:tbl>
      <w:tblPr>
        <w:tblStyle w:val="13"/>
        <w:tblpPr w:leftFromText="413" w:rightFromText="20400" w:topFromText="274" w:vertAnchor="text" w:horzAnchor="margin" w:tblpXSpec="center" w:tblpY="441"/>
        <w:tblW w:w="8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 w:hRule="exact"/>
          <w:jc w:val="center"/>
        </w:trPr>
        <w:tc>
          <w:tcPr>
            <w:tcW w:w="698" w:type="dxa"/>
            <w:vAlign w:val="center"/>
          </w:tcPr>
          <w:p>
            <w:pPr>
              <w:jc w:val="center"/>
              <w:rPr>
                <w:rFonts w:ascii="黑体" w:eastAsia="黑体" w:cs="Times New Roman"/>
                <w:sz w:val="24"/>
                <w:szCs w:val="24"/>
              </w:rPr>
            </w:pPr>
            <w:r>
              <w:rPr>
                <w:rFonts w:hint="eastAsia" w:ascii="黑体" w:eastAsia="黑体" w:cs="黑体"/>
                <w:sz w:val="24"/>
                <w:szCs w:val="24"/>
              </w:rPr>
              <w:t>序号</w:t>
            </w:r>
          </w:p>
        </w:tc>
        <w:tc>
          <w:tcPr>
            <w:tcW w:w="7527" w:type="dxa"/>
            <w:vAlign w:val="center"/>
          </w:tcPr>
          <w:p>
            <w:pPr>
              <w:jc w:val="center"/>
              <w:rPr>
                <w:rFonts w:ascii="黑体" w:eastAsia="黑体" w:cs="Times New Roman"/>
                <w:sz w:val="24"/>
                <w:szCs w:val="24"/>
              </w:rPr>
            </w:pPr>
            <w:r>
              <w:rPr>
                <w:rFonts w:hint="eastAsia" w:ascii="黑体" w:eastAsia="黑体" w:cs="黑体"/>
                <w:sz w:val="24"/>
                <w:szCs w:val="24"/>
              </w:rPr>
              <w:t>内</w:t>
            </w:r>
            <w:r>
              <w:rPr>
                <w:rFonts w:ascii="黑体" w:eastAsia="黑体" w:cs="黑体"/>
                <w:sz w:val="24"/>
                <w:szCs w:val="24"/>
              </w:rPr>
              <w:t xml:space="preserve">    </w:t>
            </w:r>
            <w:r>
              <w:rPr>
                <w:rFonts w:hint="eastAsia" w:ascii="黑体" w:eastAsia="黑体" w:cs="黑体"/>
                <w:sz w:val="24"/>
                <w:szCs w:val="24"/>
              </w:rPr>
              <w:t>容</w:t>
            </w:r>
            <w:r>
              <w:rPr>
                <w:rFonts w:ascii="黑体" w:eastAsia="黑体" w:cs="黑体"/>
                <w:sz w:val="24"/>
                <w:szCs w:val="24"/>
              </w:rPr>
              <w:t xml:space="preserve">   </w:t>
            </w:r>
            <w:r>
              <w:rPr>
                <w:rFonts w:hint="eastAsia" w:ascii="黑体" w:eastAsia="黑体" w:cs="黑体"/>
                <w:sz w:val="24"/>
                <w:szCs w:val="24"/>
              </w:rPr>
              <w:t>规</w:t>
            </w:r>
            <w:r>
              <w:rPr>
                <w:rFonts w:ascii="黑体" w:eastAsia="黑体" w:cs="黑体"/>
                <w:sz w:val="24"/>
                <w:szCs w:val="24"/>
              </w:rPr>
              <w:t xml:space="preserve">   </w:t>
            </w:r>
            <w:r>
              <w:rPr>
                <w:rFonts w:hint="eastAsia" w:ascii="黑体" w:eastAsia="黑体" w:cs="黑体"/>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6" w:hRule="exact"/>
          <w:jc w:val="center"/>
        </w:trPr>
        <w:tc>
          <w:tcPr>
            <w:tcW w:w="6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527"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项目名称：江苏财会职业学院超市经营服务</w:t>
            </w:r>
            <w:r>
              <w:rPr>
                <w:rFonts w:hint="eastAsia" w:ascii="仿宋_GB2312" w:hAnsi="仿宋_GB2312" w:eastAsia="仿宋_GB2312" w:cs="仿宋_GB2312"/>
                <w:sz w:val="21"/>
                <w:szCs w:val="21"/>
                <w:lang w:eastAsia="zh-CN"/>
              </w:rPr>
              <w:t>项目</w:t>
            </w:r>
          </w:p>
          <w:p>
            <w:pPr>
              <w:jc w:val="left"/>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招标方式：</w:t>
            </w:r>
            <w:r>
              <w:rPr>
                <w:rFonts w:hint="eastAsia" w:ascii="仿宋_GB2312" w:hAnsi="仿宋_GB2312" w:eastAsia="仿宋_GB2312" w:cs="仿宋_GB2312"/>
                <w:sz w:val="21"/>
                <w:szCs w:val="21"/>
                <w:u w:val="single"/>
                <w:lang w:eastAsia="zh-CN"/>
              </w:rPr>
              <w:t>竞争性谈判</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经营地点：生活服务中心超市，经营面积200平方米左右</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经营期限：2016年</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月16日——2018年</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 xml:space="preserve">月15日（2年）。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在校学生人数：4500人左右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1" w:hRule="exact"/>
          <w:jc w:val="center"/>
        </w:trPr>
        <w:tc>
          <w:tcPr>
            <w:tcW w:w="6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527"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投标保证金：</w:t>
            </w:r>
            <w:r>
              <w:rPr>
                <w:rFonts w:hint="eastAsia" w:ascii="仿宋_GB2312" w:hAnsi="仿宋_GB2312" w:eastAsia="仿宋_GB2312" w:cs="仿宋_GB2312"/>
                <w:sz w:val="21"/>
                <w:szCs w:val="21"/>
                <w:u w:val="single"/>
              </w:rPr>
              <w:t>人民币贰万元整(￥20000)</w:t>
            </w:r>
            <w:r>
              <w:rPr>
                <w:rFonts w:hint="eastAsia" w:ascii="仿宋_GB2312" w:hAnsi="仿宋_GB2312" w:eastAsia="仿宋_GB2312" w:cs="仿宋_GB2312"/>
                <w:sz w:val="21"/>
                <w:szCs w:val="21"/>
              </w:rPr>
              <w:t xml:space="preserve"> </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投标保证金应在</w:t>
            </w:r>
            <w:r>
              <w:rPr>
                <w:rFonts w:hint="eastAsia" w:ascii="仿宋_GB2312" w:hAnsi="仿宋_GB2312" w:eastAsia="仿宋_GB2312" w:cs="仿宋_GB2312"/>
                <w:color w:val="000000"/>
                <w:sz w:val="21"/>
                <w:szCs w:val="21"/>
                <w:u w:val="single"/>
              </w:rPr>
              <w:t>2016年</w:t>
            </w:r>
            <w:r>
              <w:rPr>
                <w:rFonts w:hint="eastAsia" w:ascii="仿宋_GB2312" w:hAnsi="仿宋_GB2312" w:eastAsia="仿宋_GB2312" w:cs="仿宋_GB2312"/>
                <w:color w:val="000000"/>
                <w:sz w:val="21"/>
                <w:szCs w:val="21"/>
                <w:u w:val="single"/>
                <w:lang w:val="en-US" w:eastAsia="zh-CN"/>
              </w:rPr>
              <w:t>8</w:t>
            </w:r>
            <w:r>
              <w:rPr>
                <w:rFonts w:hint="eastAsia" w:ascii="仿宋_GB2312" w:hAnsi="仿宋_GB2312" w:eastAsia="仿宋_GB2312" w:cs="仿宋_GB2312"/>
                <w:color w:val="000000"/>
                <w:sz w:val="21"/>
                <w:szCs w:val="21"/>
                <w:u w:val="single"/>
              </w:rPr>
              <w:t>月</w:t>
            </w:r>
            <w:r>
              <w:rPr>
                <w:rFonts w:hint="eastAsia" w:ascii="仿宋_GB2312" w:hAnsi="仿宋_GB2312" w:eastAsia="仿宋_GB2312" w:cs="仿宋_GB2312"/>
                <w:color w:val="000000"/>
                <w:sz w:val="21"/>
                <w:szCs w:val="21"/>
                <w:u w:val="single"/>
                <w:lang w:val="en-US" w:eastAsia="zh-CN"/>
              </w:rPr>
              <w:t>5</w:t>
            </w:r>
            <w:r>
              <w:rPr>
                <w:rFonts w:hint="eastAsia" w:ascii="仿宋_GB2312" w:hAnsi="仿宋_GB2312" w:eastAsia="仿宋_GB2312" w:cs="仿宋_GB2312"/>
                <w:color w:val="000000"/>
                <w:sz w:val="21"/>
                <w:szCs w:val="21"/>
                <w:u w:val="single"/>
              </w:rPr>
              <w:t>日</w:t>
            </w:r>
            <w:r>
              <w:rPr>
                <w:rFonts w:hint="eastAsia" w:ascii="仿宋_GB2312" w:hAnsi="仿宋_GB2312" w:eastAsia="仿宋_GB2312" w:cs="仿宋_GB2312"/>
                <w:color w:val="000000"/>
                <w:sz w:val="21"/>
                <w:szCs w:val="21"/>
                <w:u w:val="single"/>
                <w:lang w:val="en-US" w:eastAsia="zh-CN"/>
              </w:rPr>
              <w:t>17:00前</w:t>
            </w:r>
            <w:r>
              <w:rPr>
                <w:rFonts w:hint="eastAsia" w:ascii="仿宋_GB2312" w:hAnsi="仿宋_GB2312" w:eastAsia="仿宋_GB2312" w:cs="仿宋_GB2312"/>
                <w:sz w:val="21"/>
                <w:szCs w:val="21"/>
              </w:rPr>
              <w:t>从投标单位基本存款账户以转账或汇票等方式交至江苏财会职业学院账户，否则</w:t>
            </w:r>
            <w:r>
              <w:rPr>
                <w:rFonts w:hint="eastAsia" w:ascii="仿宋_GB2312" w:hAnsi="仿宋_GB2312" w:eastAsia="仿宋_GB2312" w:cs="仿宋_GB2312"/>
                <w:sz w:val="21"/>
                <w:szCs w:val="21"/>
                <w:lang w:eastAsia="zh-CN"/>
              </w:rPr>
              <w:t>招标人将拒收</w:t>
            </w:r>
            <w:r>
              <w:rPr>
                <w:rFonts w:hint="eastAsia" w:ascii="仿宋_GB2312" w:hAnsi="仿宋_GB2312" w:eastAsia="仿宋_GB2312" w:cs="仿宋_GB2312"/>
                <w:sz w:val="21"/>
                <w:szCs w:val="21"/>
              </w:rPr>
              <w:t>其投标</w:t>
            </w:r>
            <w:r>
              <w:rPr>
                <w:rFonts w:hint="eastAsia" w:ascii="仿宋_GB2312" w:hAnsi="仿宋_GB2312" w:eastAsia="仿宋_GB2312" w:cs="仿宋_GB2312"/>
                <w:sz w:val="21"/>
                <w:szCs w:val="21"/>
                <w:lang w:eastAsia="zh-CN"/>
              </w:rPr>
              <w:t>文件</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exact"/>
          <w:jc w:val="center"/>
        </w:trPr>
        <w:tc>
          <w:tcPr>
            <w:tcW w:w="6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52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投标有效期：</w:t>
            </w:r>
            <w:r>
              <w:rPr>
                <w:rFonts w:hint="eastAsia" w:ascii="仿宋_GB2312" w:hAnsi="仿宋_GB2312" w:eastAsia="仿宋_GB2312" w:cs="仿宋_GB2312"/>
                <w:sz w:val="21"/>
                <w:szCs w:val="21"/>
                <w:u w:val="single"/>
              </w:rPr>
              <w:t xml:space="preserve">  15 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7" w:hRule="exact"/>
          <w:jc w:val="center"/>
        </w:trPr>
        <w:tc>
          <w:tcPr>
            <w:tcW w:w="6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752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投标限价：本次招标设最低投标限价和最高投标限价。</w:t>
            </w:r>
            <w:r>
              <w:rPr>
                <w:rFonts w:hint="eastAsia" w:ascii="仿宋_GB2312" w:hAnsi="仿宋_GB2312" w:eastAsia="仿宋_GB2312" w:cs="仿宋_GB2312"/>
                <w:sz w:val="21"/>
                <w:szCs w:val="21"/>
                <w:lang w:eastAsia="zh-CN"/>
              </w:rPr>
              <w:t>本项目</w:t>
            </w:r>
            <w:r>
              <w:rPr>
                <w:rFonts w:hint="eastAsia" w:ascii="仿宋_GB2312" w:hAnsi="仿宋_GB2312" w:eastAsia="仿宋_GB2312" w:cs="仿宋_GB2312"/>
                <w:sz w:val="21"/>
                <w:szCs w:val="21"/>
              </w:rPr>
              <w:t>整个经营期限内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2年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最低投标限价为</w:t>
            </w:r>
            <w:r>
              <w:rPr>
                <w:rFonts w:hint="eastAsia" w:ascii="仿宋_GB2312" w:hAnsi="仿宋_GB2312" w:eastAsia="仿宋_GB2312" w:cs="仿宋_GB2312"/>
                <w:color w:val="FF0000"/>
                <w:sz w:val="21"/>
                <w:szCs w:val="21"/>
                <w:u w:val="single"/>
              </w:rPr>
              <w:t xml:space="preserve">  </w:t>
            </w:r>
            <w:r>
              <w:rPr>
                <w:rFonts w:hint="eastAsia" w:ascii="仿宋_GB2312" w:hAnsi="仿宋_GB2312" w:eastAsia="仿宋_GB2312" w:cs="仿宋_GB2312"/>
                <w:color w:val="FF0000"/>
                <w:sz w:val="21"/>
                <w:szCs w:val="21"/>
                <w:u w:val="single"/>
                <w:lang w:eastAsia="zh-CN"/>
              </w:rPr>
              <w:t>人民币</w:t>
            </w:r>
            <w:r>
              <w:rPr>
                <w:rFonts w:hint="eastAsia" w:ascii="仿宋_GB2312" w:hAnsi="仿宋_GB2312" w:eastAsia="仿宋_GB2312" w:cs="仿宋_GB2312"/>
                <w:color w:val="FF0000"/>
                <w:sz w:val="21"/>
                <w:szCs w:val="21"/>
                <w:u w:val="single"/>
              </w:rPr>
              <w:t xml:space="preserve">18  </w:t>
            </w:r>
            <w:r>
              <w:rPr>
                <w:rFonts w:hint="eastAsia" w:ascii="仿宋_GB2312" w:hAnsi="仿宋_GB2312" w:eastAsia="仿宋_GB2312" w:cs="仿宋_GB2312"/>
                <w:color w:val="FF0000"/>
                <w:sz w:val="21"/>
                <w:szCs w:val="21"/>
              </w:rPr>
              <w:t>万元</w:t>
            </w:r>
            <w:r>
              <w:rPr>
                <w:rFonts w:hint="eastAsia" w:ascii="仿宋_GB2312" w:hAnsi="仿宋_GB2312" w:eastAsia="仿宋_GB2312" w:cs="仿宋_GB2312"/>
                <w:color w:val="FF0000"/>
                <w:sz w:val="21"/>
                <w:szCs w:val="21"/>
                <w:lang w:eastAsia="zh-CN"/>
              </w:rPr>
              <w:t>；</w:t>
            </w:r>
            <w:r>
              <w:rPr>
                <w:rFonts w:hint="eastAsia" w:ascii="仿宋_GB2312" w:hAnsi="仿宋_GB2312" w:eastAsia="仿宋_GB2312" w:cs="仿宋_GB2312"/>
                <w:color w:val="FF0000"/>
                <w:sz w:val="21"/>
                <w:szCs w:val="21"/>
              </w:rPr>
              <w:t>最高投标限价为</w:t>
            </w:r>
            <w:r>
              <w:rPr>
                <w:rFonts w:hint="eastAsia" w:ascii="仿宋_GB2312" w:hAnsi="仿宋_GB2312" w:eastAsia="仿宋_GB2312" w:cs="仿宋_GB2312"/>
                <w:color w:val="FF0000"/>
                <w:sz w:val="21"/>
                <w:szCs w:val="21"/>
                <w:u w:val="single"/>
              </w:rPr>
              <w:t xml:space="preserve"> </w:t>
            </w:r>
            <w:r>
              <w:rPr>
                <w:rFonts w:hint="eastAsia" w:ascii="仿宋_GB2312" w:hAnsi="仿宋_GB2312" w:eastAsia="仿宋_GB2312" w:cs="仿宋_GB2312"/>
                <w:color w:val="FF0000"/>
                <w:sz w:val="21"/>
                <w:szCs w:val="21"/>
                <w:u w:val="single"/>
                <w:lang w:eastAsia="zh-CN"/>
              </w:rPr>
              <w:t>人民币</w:t>
            </w:r>
            <w:r>
              <w:rPr>
                <w:rFonts w:hint="eastAsia" w:ascii="仿宋_GB2312" w:hAnsi="仿宋_GB2312" w:eastAsia="仿宋_GB2312" w:cs="仿宋_GB2312"/>
                <w:color w:val="FF0000"/>
                <w:sz w:val="21"/>
                <w:szCs w:val="21"/>
                <w:u w:val="single"/>
              </w:rPr>
              <w:t xml:space="preserve">30  </w:t>
            </w:r>
            <w:r>
              <w:rPr>
                <w:rFonts w:hint="eastAsia" w:ascii="仿宋_GB2312" w:hAnsi="仿宋_GB2312" w:eastAsia="仿宋_GB2312" w:cs="仿宋_GB2312"/>
                <w:color w:val="FF000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exact"/>
          <w:jc w:val="center"/>
        </w:trPr>
        <w:tc>
          <w:tcPr>
            <w:tcW w:w="69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7527"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投标文件份数：正本壹份，副本叁份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5" w:hRule="exact"/>
          <w:jc w:val="center"/>
        </w:trPr>
        <w:tc>
          <w:tcPr>
            <w:tcW w:w="698" w:type="dxa"/>
            <w:tcBorders>
              <w:top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7527" w:type="dxa"/>
            <w:tcBorders>
              <w:top w:val="nil"/>
            </w:tcBorders>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lang w:eastAsia="zh-CN"/>
              </w:rPr>
              <w:t>报名时间：</w:t>
            </w:r>
            <w:r>
              <w:rPr>
                <w:rFonts w:hint="eastAsia" w:ascii="仿宋_GB2312" w:hAnsi="仿宋_GB2312" w:eastAsia="仿宋_GB2312" w:cs="仿宋_GB2312"/>
                <w:sz w:val="21"/>
                <w:szCs w:val="21"/>
                <w:u w:val="single"/>
              </w:rPr>
              <w:t>2016年</w:t>
            </w:r>
            <w:r>
              <w:rPr>
                <w:rFonts w:hint="eastAsia" w:ascii="仿宋_GB2312" w:hAnsi="仿宋_GB2312" w:eastAsia="仿宋_GB2312" w:cs="仿宋_GB2312"/>
                <w:sz w:val="21"/>
                <w:szCs w:val="21"/>
                <w:u w:val="single"/>
                <w:lang w:val="en-US" w:eastAsia="zh-CN"/>
              </w:rPr>
              <w:t>8</w:t>
            </w:r>
            <w:r>
              <w:rPr>
                <w:rFonts w:hint="eastAsia" w:ascii="仿宋_GB2312" w:hAnsi="仿宋_GB2312" w:eastAsia="仿宋_GB2312" w:cs="仿宋_GB2312"/>
                <w:sz w:val="21"/>
                <w:szCs w:val="21"/>
                <w:u w:val="single"/>
              </w:rPr>
              <w:t>月</w:t>
            </w:r>
            <w:r>
              <w:rPr>
                <w:rFonts w:hint="eastAsia" w:ascii="仿宋_GB2312" w:hAnsi="仿宋_GB2312" w:eastAsia="仿宋_GB2312" w:cs="仿宋_GB2312"/>
                <w:sz w:val="21"/>
                <w:szCs w:val="21"/>
                <w:u w:val="single"/>
                <w:lang w:val="en-US" w:eastAsia="zh-CN"/>
              </w:rPr>
              <w:t>1</w:t>
            </w:r>
            <w:r>
              <w:rPr>
                <w:rFonts w:hint="eastAsia" w:ascii="仿宋_GB2312" w:hAnsi="仿宋_GB2312" w:eastAsia="仿宋_GB2312" w:cs="仿宋_GB2312"/>
                <w:sz w:val="21"/>
                <w:szCs w:val="21"/>
                <w:u w:val="single"/>
              </w:rPr>
              <w:t>日</w:t>
            </w:r>
            <w:r>
              <w:rPr>
                <w:rFonts w:hint="eastAsia" w:ascii="仿宋_GB2312" w:hAnsi="仿宋_GB2312" w:eastAsia="仿宋_GB2312" w:cs="仿宋_GB2312"/>
                <w:sz w:val="21"/>
                <w:szCs w:val="21"/>
                <w:u w:val="single"/>
                <w:lang w:val="en-US" w:eastAsia="zh-CN"/>
              </w:rPr>
              <w:t>9:00——</w:t>
            </w:r>
            <w:r>
              <w:rPr>
                <w:rFonts w:hint="eastAsia" w:ascii="仿宋_GB2312" w:hAnsi="仿宋_GB2312" w:eastAsia="仿宋_GB2312" w:cs="仿宋_GB2312"/>
                <w:sz w:val="21"/>
                <w:szCs w:val="21"/>
                <w:u w:val="single"/>
              </w:rPr>
              <w:t>2016年</w:t>
            </w:r>
            <w:r>
              <w:rPr>
                <w:rFonts w:hint="eastAsia" w:ascii="仿宋_GB2312" w:hAnsi="仿宋_GB2312" w:eastAsia="仿宋_GB2312" w:cs="仿宋_GB2312"/>
                <w:sz w:val="21"/>
                <w:szCs w:val="21"/>
                <w:u w:val="single"/>
                <w:lang w:val="en-US" w:eastAsia="zh-CN"/>
              </w:rPr>
              <w:t>8</w:t>
            </w:r>
            <w:r>
              <w:rPr>
                <w:rFonts w:hint="eastAsia" w:ascii="仿宋_GB2312" w:hAnsi="仿宋_GB2312" w:eastAsia="仿宋_GB2312" w:cs="仿宋_GB2312"/>
                <w:sz w:val="21"/>
                <w:szCs w:val="21"/>
                <w:u w:val="single"/>
              </w:rPr>
              <w:t>月</w:t>
            </w:r>
            <w:r>
              <w:rPr>
                <w:rFonts w:hint="eastAsia" w:ascii="仿宋_GB2312" w:hAnsi="仿宋_GB2312" w:eastAsia="仿宋_GB2312" w:cs="仿宋_GB2312"/>
                <w:sz w:val="21"/>
                <w:szCs w:val="21"/>
                <w:u w:val="single"/>
                <w:lang w:val="en-US" w:eastAsia="zh-CN"/>
              </w:rPr>
              <w:t>2</w:t>
            </w:r>
            <w:r>
              <w:rPr>
                <w:rFonts w:hint="eastAsia" w:ascii="仿宋_GB2312" w:hAnsi="仿宋_GB2312" w:eastAsia="仿宋_GB2312" w:cs="仿宋_GB2312"/>
                <w:sz w:val="21"/>
                <w:szCs w:val="21"/>
                <w:u w:val="single"/>
              </w:rPr>
              <w:t>日17:00来校报名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rPr>
              <w:t>报名地点：</w:t>
            </w:r>
            <w:r>
              <w:rPr>
                <w:rFonts w:hint="eastAsia" w:ascii="仿宋_GB2312" w:hAnsi="仿宋_GB2312" w:eastAsia="仿宋_GB2312" w:cs="仿宋_GB2312"/>
                <w:sz w:val="21"/>
                <w:szCs w:val="21"/>
                <w:u w:val="single"/>
              </w:rPr>
              <w:t>连云港市新海新区春晖路8号江苏财会职业学院行政楼</w:t>
            </w:r>
            <w:r>
              <w:rPr>
                <w:rFonts w:hint="eastAsia" w:ascii="仿宋_GB2312" w:hAnsi="仿宋_GB2312" w:eastAsia="仿宋_GB2312" w:cs="仿宋_GB2312"/>
                <w:sz w:val="21"/>
                <w:szCs w:val="21"/>
                <w:u w:val="single"/>
                <w:lang w:val="en-US" w:eastAsia="zh-CN"/>
              </w:rPr>
              <w:t>107</w:t>
            </w:r>
            <w:r>
              <w:rPr>
                <w:rFonts w:hint="eastAsia" w:ascii="仿宋_GB2312" w:hAnsi="仿宋_GB2312" w:eastAsia="仿宋_GB2312" w:cs="仿宋_GB2312"/>
                <w:sz w:val="21"/>
                <w:szCs w:val="21"/>
                <w:u w:val="single"/>
              </w:rPr>
              <w:t>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sz w:val="21"/>
                <w:szCs w:val="21"/>
                <w:u w:val="single"/>
                <w:lang w:eastAsia="zh-CN"/>
              </w:rPr>
            </w:pPr>
            <w:r>
              <w:rPr>
                <w:rFonts w:hint="eastAsia" w:ascii="仿宋_GB2312" w:hAnsi="仿宋_GB2312" w:eastAsia="仿宋_GB2312" w:cs="仿宋_GB2312"/>
                <w:sz w:val="21"/>
                <w:szCs w:val="21"/>
                <w:lang w:eastAsia="zh-CN"/>
              </w:rPr>
              <w:t>竞标文件发售时间：</w:t>
            </w:r>
            <w:r>
              <w:rPr>
                <w:rFonts w:hint="eastAsia" w:ascii="仿宋_GB2312" w:hAnsi="仿宋_GB2312" w:eastAsia="仿宋_GB2312" w:cs="仿宋_GB2312"/>
                <w:sz w:val="21"/>
                <w:szCs w:val="21"/>
                <w:u w:val="single"/>
                <w:lang w:eastAsia="zh-CN"/>
              </w:rPr>
              <w:t>报名时即发售给报名人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sz w:val="21"/>
                <w:szCs w:val="21"/>
                <w:u w:val="single"/>
              </w:rPr>
            </w:pPr>
            <w:r>
              <w:rPr>
                <w:rFonts w:hint="eastAsia" w:ascii="仿宋_GB2312" w:hAnsi="仿宋_GB2312" w:eastAsia="仿宋_GB2312" w:cs="仿宋_GB2312"/>
                <w:sz w:val="21"/>
                <w:szCs w:val="21"/>
                <w:lang w:eastAsia="zh-CN"/>
              </w:rPr>
              <w:t>竞标文件发售方式：</w:t>
            </w:r>
            <w:r>
              <w:rPr>
                <w:rFonts w:hint="eastAsia" w:ascii="仿宋_GB2312" w:hAnsi="仿宋_GB2312" w:eastAsia="仿宋_GB2312" w:cs="仿宋_GB2312"/>
                <w:sz w:val="21"/>
                <w:szCs w:val="21"/>
                <w:u w:val="single"/>
              </w:rPr>
              <w:t>由投标人到学校现场购取，概不邮寄或提供其他方式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sz w:val="21"/>
                <w:szCs w:val="21"/>
                <w:u w:val="single"/>
                <w:lang w:eastAsia="zh-CN"/>
              </w:rPr>
            </w:pPr>
            <w:r>
              <w:rPr>
                <w:rFonts w:hint="eastAsia" w:ascii="仿宋_GB2312" w:hAnsi="仿宋_GB2312" w:eastAsia="仿宋_GB2312" w:cs="仿宋_GB2312"/>
                <w:sz w:val="21"/>
                <w:szCs w:val="21"/>
                <w:lang w:eastAsia="zh-CN"/>
              </w:rPr>
              <w:t>竞争性谈判</w:t>
            </w:r>
            <w:r>
              <w:rPr>
                <w:rFonts w:hint="eastAsia" w:ascii="仿宋_GB2312" w:hAnsi="仿宋_GB2312" w:eastAsia="仿宋_GB2312" w:cs="仿宋_GB2312"/>
                <w:sz w:val="21"/>
                <w:szCs w:val="21"/>
              </w:rPr>
              <w:t>文件售价：</w:t>
            </w:r>
            <w:r>
              <w:rPr>
                <w:rFonts w:hint="eastAsia" w:ascii="仿宋_GB2312" w:hAnsi="仿宋_GB2312" w:eastAsia="仿宋_GB2312" w:cs="仿宋_GB2312"/>
                <w:sz w:val="21"/>
                <w:szCs w:val="21"/>
                <w:u w:val="single"/>
              </w:rPr>
              <w:t>人民币300元/份</w:t>
            </w:r>
          </w:p>
          <w:p>
            <w:pPr>
              <w:spacing w:line="400" w:lineRule="exact"/>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sz w:val="21"/>
                <w:szCs w:val="21"/>
              </w:rPr>
              <w:t>开标时间：</w:t>
            </w:r>
            <w:r>
              <w:rPr>
                <w:rFonts w:hint="eastAsia" w:ascii="仿宋_GB2312" w:hAnsi="仿宋_GB2312" w:eastAsia="仿宋_GB2312" w:cs="仿宋_GB2312"/>
                <w:color w:val="000000"/>
                <w:sz w:val="21"/>
                <w:szCs w:val="21"/>
                <w:u w:val="single"/>
              </w:rPr>
              <w:t>2016年</w:t>
            </w:r>
            <w:r>
              <w:rPr>
                <w:rFonts w:hint="eastAsia" w:ascii="仿宋_GB2312" w:hAnsi="仿宋_GB2312" w:eastAsia="仿宋_GB2312" w:cs="仿宋_GB2312"/>
                <w:color w:val="000000"/>
                <w:sz w:val="21"/>
                <w:szCs w:val="21"/>
                <w:u w:val="single"/>
                <w:lang w:val="en-US" w:eastAsia="zh-CN"/>
              </w:rPr>
              <w:t>8</w:t>
            </w:r>
            <w:r>
              <w:rPr>
                <w:rFonts w:hint="eastAsia" w:ascii="仿宋_GB2312" w:hAnsi="仿宋_GB2312" w:eastAsia="仿宋_GB2312" w:cs="仿宋_GB2312"/>
                <w:color w:val="000000"/>
                <w:sz w:val="21"/>
                <w:szCs w:val="21"/>
                <w:u w:val="single"/>
              </w:rPr>
              <w:t>月</w:t>
            </w:r>
            <w:r>
              <w:rPr>
                <w:rFonts w:hint="eastAsia" w:ascii="仿宋_GB2312" w:hAnsi="仿宋_GB2312" w:eastAsia="仿宋_GB2312" w:cs="仿宋_GB2312"/>
                <w:color w:val="000000"/>
                <w:sz w:val="21"/>
                <w:szCs w:val="21"/>
                <w:u w:val="single"/>
                <w:lang w:val="en-US" w:eastAsia="zh-CN"/>
              </w:rPr>
              <w:t>8</w:t>
            </w:r>
            <w:r>
              <w:rPr>
                <w:rFonts w:hint="eastAsia" w:ascii="仿宋_GB2312" w:hAnsi="仿宋_GB2312" w:eastAsia="仿宋_GB2312" w:cs="仿宋_GB2312"/>
                <w:color w:val="000000"/>
                <w:sz w:val="21"/>
                <w:szCs w:val="21"/>
                <w:u w:val="single"/>
              </w:rPr>
              <w:t>日9：30</w:t>
            </w:r>
          </w:p>
          <w:p>
            <w:pPr>
              <w:spacing w:line="40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投标文件提交时间:</w:t>
            </w:r>
            <w:r>
              <w:rPr>
                <w:rFonts w:hint="eastAsia" w:ascii="仿宋_GB2312" w:hAnsi="仿宋_GB2312" w:eastAsia="仿宋_GB2312" w:cs="仿宋_GB2312"/>
                <w:color w:val="000000"/>
                <w:sz w:val="21"/>
                <w:szCs w:val="21"/>
                <w:u w:val="single"/>
              </w:rPr>
              <w:t>2016年</w:t>
            </w:r>
            <w:r>
              <w:rPr>
                <w:rFonts w:hint="eastAsia" w:ascii="仿宋_GB2312" w:hAnsi="仿宋_GB2312" w:eastAsia="仿宋_GB2312" w:cs="仿宋_GB2312"/>
                <w:color w:val="000000"/>
                <w:sz w:val="21"/>
                <w:szCs w:val="21"/>
                <w:u w:val="single"/>
                <w:lang w:val="en-US" w:eastAsia="zh-CN"/>
              </w:rPr>
              <w:t>8</w:t>
            </w:r>
            <w:r>
              <w:rPr>
                <w:rFonts w:hint="eastAsia" w:ascii="仿宋_GB2312" w:hAnsi="仿宋_GB2312" w:eastAsia="仿宋_GB2312" w:cs="仿宋_GB2312"/>
                <w:color w:val="000000"/>
                <w:sz w:val="21"/>
                <w:szCs w:val="21"/>
                <w:u w:val="single"/>
              </w:rPr>
              <w:t>月</w:t>
            </w:r>
            <w:r>
              <w:rPr>
                <w:rFonts w:hint="eastAsia" w:ascii="仿宋_GB2312" w:hAnsi="仿宋_GB2312" w:eastAsia="仿宋_GB2312" w:cs="仿宋_GB2312"/>
                <w:color w:val="000000"/>
                <w:sz w:val="21"/>
                <w:szCs w:val="21"/>
                <w:u w:val="single"/>
                <w:lang w:val="en-US" w:eastAsia="zh-CN"/>
              </w:rPr>
              <w:t>8</w:t>
            </w:r>
            <w:r>
              <w:rPr>
                <w:rFonts w:hint="eastAsia" w:ascii="仿宋_GB2312" w:hAnsi="仿宋_GB2312" w:eastAsia="仿宋_GB2312" w:cs="仿宋_GB2312"/>
                <w:color w:val="000000"/>
                <w:sz w:val="21"/>
                <w:szCs w:val="21"/>
                <w:u w:val="single"/>
              </w:rPr>
              <w:t>日9：00——9：30</w:t>
            </w:r>
          </w:p>
          <w:p>
            <w:pPr>
              <w:spacing w:line="400" w:lineRule="exact"/>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sz w:val="21"/>
                <w:szCs w:val="21"/>
              </w:rPr>
              <w:t>投标文件提交及开标地点：</w:t>
            </w:r>
            <w:r>
              <w:rPr>
                <w:rFonts w:hint="eastAsia" w:ascii="仿宋_GB2312" w:hAnsi="仿宋_GB2312" w:eastAsia="仿宋_GB2312" w:cs="仿宋_GB2312"/>
                <w:color w:val="000000"/>
                <w:sz w:val="21"/>
                <w:szCs w:val="21"/>
                <w:u w:val="single"/>
              </w:rPr>
              <w:t>连云港市新海新区春晖路8号江苏财会职业学院行政楼304会议室</w:t>
            </w:r>
            <w:r>
              <w:rPr>
                <w:rFonts w:hint="eastAsia" w:ascii="仿宋_GB2312" w:hAnsi="仿宋_GB2312" w:eastAsia="仿宋_GB2312" w:cs="仿宋_GB2312"/>
                <w:color w:val="000000"/>
                <w:sz w:val="21"/>
                <w:szCs w:val="21"/>
                <w:u w:val="single"/>
                <w:lang w:eastAsia="zh-CN"/>
              </w:rPr>
              <w:t>（如有变动，另行通知）</w:t>
            </w:r>
          </w:p>
          <w:p>
            <w:pPr>
              <w:spacing w:line="400" w:lineRule="exact"/>
              <w:rPr>
                <w:rFonts w:hint="eastAsia" w:ascii="仿宋_GB2312" w:hAnsi="仿宋_GB2312" w:eastAsia="仿宋_GB2312" w:cs="仿宋_GB2312"/>
                <w:color w:val="000000"/>
                <w:sz w:val="21"/>
                <w:szCs w:val="21"/>
                <w:u w:val="single"/>
              </w:rPr>
            </w:pPr>
            <w:r>
              <w:rPr>
                <w:rFonts w:hint="eastAsia" w:ascii="仿宋_GB2312" w:hAnsi="仿宋_GB2312" w:eastAsia="仿宋_GB2312" w:cs="仿宋_GB2312"/>
                <w:color w:val="000000"/>
                <w:sz w:val="21"/>
                <w:szCs w:val="21"/>
                <w:lang w:eastAsia="zh-CN"/>
              </w:rPr>
              <w:t>竞争性谈判地点：</w:t>
            </w:r>
            <w:r>
              <w:rPr>
                <w:rFonts w:hint="eastAsia" w:ascii="仿宋_GB2312" w:hAnsi="仿宋_GB2312" w:eastAsia="仿宋_GB2312" w:cs="仿宋_GB2312"/>
                <w:color w:val="000000"/>
                <w:sz w:val="21"/>
                <w:szCs w:val="21"/>
                <w:u w:val="single"/>
              </w:rPr>
              <w:t>江苏财会职业学院行政楼</w:t>
            </w:r>
            <w:r>
              <w:rPr>
                <w:rFonts w:hint="eastAsia" w:ascii="仿宋_GB2312" w:hAnsi="仿宋_GB2312" w:eastAsia="仿宋_GB2312" w:cs="仿宋_GB2312"/>
                <w:color w:val="000000"/>
                <w:sz w:val="21"/>
                <w:szCs w:val="21"/>
                <w:u w:val="single"/>
                <w:lang w:val="en-US" w:eastAsia="zh-CN"/>
              </w:rPr>
              <w:t>402</w:t>
            </w:r>
            <w:r>
              <w:rPr>
                <w:rFonts w:hint="eastAsia" w:ascii="仿宋_GB2312" w:hAnsi="仿宋_GB2312" w:eastAsia="仿宋_GB2312" w:cs="仿宋_GB2312"/>
                <w:color w:val="000000"/>
                <w:sz w:val="21"/>
                <w:szCs w:val="21"/>
                <w:u w:val="single"/>
              </w:rPr>
              <w:t>会议室</w:t>
            </w:r>
            <w:r>
              <w:rPr>
                <w:rFonts w:hint="eastAsia" w:ascii="仿宋_GB2312" w:hAnsi="仿宋_GB2312" w:eastAsia="仿宋_GB2312" w:cs="仿宋_GB2312"/>
                <w:color w:val="000000"/>
                <w:sz w:val="21"/>
                <w:szCs w:val="21"/>
                <w:u w:val="single"/>
                <w:lang w:eastAsia="zh-CN"/>
              </w:rPr>
              <w:t>（如有变动，另行通知）</w:t>
            </w:r>
          </w:p>
          <w:p>
            <w:pPr>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9" w:hRule="exact"/>
          <w:jc w:val="center"/>
        </w:trPr>
        <w:tc>
          <w:tcPr>
            <w:tcW w:w="698" w:type="dxa"/>
            <w:tcBorders>
              <w:top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7527" w:type="dxa"/>
            <w:tcBorders>
              <w:top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招标联系人: 冯老师</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 05188589973</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051885899731</w:t>
            </w: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8" w:hRule="exact"/>
          <w:jc w:val="center"/>
        </w:trPr>
        <w:tc>
          <w:tcPr>
            <w:tcW w:w="698" w:type="dxa"/>
            <w:tcBorders>
              <w:top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7527" w:type="dxa"/>
            <w:tcBorders>
              <w:top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户    名：江苏财会职业学院</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开户很行：中国建设银行连云港分行营业部</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银行账号：</w:t>
            </w:r>
            <w:r>
              <w:rPr>
                <w:rFonts w:hint="eastAsia" w:ascii="仿宋_GB2312" w:hAnsi="仿宋_GB2312" w:eastAsia="仿宋_GB2312" w:cs="仿宋_GB2312"/>
                <w:sz w:val="21"/>
                <w:szCs w:val="21"/>
                <w:u w:val="single"/>
              </w:rPr>
              <w:t>32001658636052502988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4" w:hRule="exact"/>
          <w:jc w:val="center"/>
        </w:trPr>
        <w:tc>
          <w:tcPr>
            <w:tcW w:w="698" w:type="dxa"/>
            <w:tcBorders>
              <w:top w:val="nil"/>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7527" w:type="dxa"/>
            <w:tcBorders>
              <w:top w:val="nil"/>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本招标文件仅适用于</w:t>
            </w:r>
            <w:r>
              <w:rPr>
                <w:rFonts w:hint="eastAsia" w:ascii="仿宋_GB2312" w:hAnsi="仿宋_GB2312" w:eastAsia="仿宋_GB2312" w:cs="仿宋_GB2312"/>
                <w:sz w:val="21"/>
                <w:szCs w:val="21"/>
                <w:lang w:eastAsia="zh-CN"/>
              </w:rPr>
              <w:t>竞争性谈判</w:t>
            </w:r>
            <w:r>
              <w:rPr>
                <w:rFonts w:hint="eastAsia" w:ascii="仿宋_GB2312" w:hAnsi="仿宋_GB2312" w:eastAsia="仿宋_GB2312" w:cs="仿宋_GB2312"/>
                <w:sz w:val="21"/>
                <w:szCs w:val="21"/>
              </w:rPr>
              <w:t>公告中所述江苏财会职业学院超市经营服务项目。投标文件一律采用 A4纸装订成册。</w:t>
            </w:r>
          </w:p>
        </w:tc>
      </w:tr>
    </w:tbl>
    <w:p>
      <w:pPr>
        <w:spacing w:line="400" w:lineRule="exact"/>
        <w:jc w:val="center"/>
        <w:rPr>
          <w:rFonts w:hint="eastAsia" w:ascii="黑体" w:eastAsia="黑体" w:cs="黑体"/>
          <w:sz w:val="32"/>
          <w:szCs w:val="32"/>
          <w:lang w:eastAsia="zh-CN"/>
        </w:rPr>
      </w:pPr>
      <w:r>
        <w:rPr>
          <w:rFonts w:hint="eastAsia" w:ascii="黑体" w:eastAsia="黑体" w:cs="黑体"/>
          <w:sz w:val="32"/>
          <w:szCs w:val="32"/>
          <w:lang w:eastAsia="zh-CN"/>
        </w:rPr>
        <w:t>第五章  竞争性谈判项目条件与要求</w:t>
      </w:r>
    </w:p>
    <w:p>
      <w:pPr>
        <w:spacing w:line="400" w:lineRule="exact"/>
        <w:jc w:val="center"/>
        <w:rPr>
          <w:rFonts w:hint="eastAsia" w:ascii="仿宋_GB2312" w:eastAsia="仿宋_GB2312" w:cs="仿宋_GB2312"/>
          <w:b/>
          <w:bCs/>
          <w:sz w:val="28"/>
          <w:szCs w:val="28"/>
          <w:lang w:eastAsia="zh-CN"/>
        </w:rPr>
      </w:pPr>
    </w:p>
    <w:p>
      <w:pPr>
        <w:spacing w:line="400" w:lineRule="exact"/>
        <w:jc w:val="center"/>
        <w:rPr>
          <w:rFonts w:hint="eastAsia" w:ascii="仿宋_GB2312" w:eastAsia="仿宋_GB2312" w:cs="仿宋_GB2312"/>
          <w:b/>
          <w:bCs/>
          <w:sz w:val="21"/>
          <w:szCs w:val="21"/>
          <w:lang w:eastAsia="zh-CN"/>
        </w:rPr>
      </w:pPr>
      <w:r>
        <w:rPr>
          <w:rFonts w:hint="eastAsia" w:ascii="仿宋_GB2312" w:eastAsia="仿宋_GB2312" w:cs="仿宋_GB2312"/>
          <w:b/>
          <w:bCs/>
          <w:sz w:val="28"/>
          <w:szCs w:val="28"/>
          <w:lang w:eastAsia="zh-CN"/>
        </w:rPr>
        <w:t>第一部分</w:t>
      </w:r>
      <w:r>
        <w:rPr>
          <w:rFonts w:hint="eastAsia" w:ascii="仿宋_GB2312" w:eastAsia="仿宋_GB2312" w:cs="仿宋_GB2312"/>
          <w:b/>
          <w:bCs/>
          <w:sz w:val="28"/>
          <w:szCs w:val="28"/>
          <w:lang w:val="en-US" w:eastAsia="zh-CN"/>
        </w:rPr>
        <w:t xml:space="preserve">  项目概况及谈判要求</w:t>
      </w:r>
    </w:p>
    <w:p>
      <w:pPr>
        <w:spacing w:line="400" w:lineRule="exact"/>
        <w:ind w:firstLine="31680" w:firstLineChars="200"/>
        <w:rPr>
          <w:rFonts w:ascii="仿宋_GB2312" w:eastAsia="仿宋_GB2312" w:cs="Times New Roman"/>
          <w:b/>
          <w:bCs/>
          <w:sz w:val="21"/>
          <w:szCs w:val="21"/>
        </w:rPr>
      </w:pPr>
      <w:r>
        <w:rPr>
          <w:rFonts w:hint="eastAsia" w:ascii="仿宋_GB2312" w:eastAsia="仿宋_GB2312" w:cs="仿宋_GB2312"/>
          <w:b/>
          <w:bCs/>
          <w:sz w:val="21"/>
          <w:szCs w:val="21"/>
        </w:rPr>
        <w:t>一、总则</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 xml:space="preserve"> 1.</w:t>
      </w:r>
      <w:r>
        <w:rPr>
          <w:rFonts w:hint="eastAsia" w:ascii="仿宋_GB2312" w:eastAsia="仿宋_GB2312" w:cs="仿宋_GB2312"/>
          <w:b/>
          <w:bCs/>
          <w:sz w:val="21"/>
          <w:szCs w:val="21"/>
        </w:rPr>
        <w:t>招标方式</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 xml:space="preserve"> </w:t>
      </w:r>
      <w:r>
        <w:rPr>
          <w:rFonts w:hint="eastAsia" w:ascii="仿宋_GB2312" w:eastAsia="仿宋_GB2312" w:cs="仿宋_GB2312"/>
          <w:sz w:val="21"/>
          <w:szCs w:val="21"/>
        </w:rPr>
        <w:t>江苏财会职业学院现就校内超市经营服务项目</w:t>
      </w:r>
      <w:r>
        <w:rPr>
          <w:rFonts w:hint="eastAsia" w:ascii="仿宋_GB2312" w:eastAsia="仿宋_GB2312" w:cs="仿宋_GB2312"/>
          <w:sz w:val="21"/>
          <w:szCs w:val="21"/>
          <w:lang w:eastAsia="zh-CN"/>
        </w:rPr>
        <w:t>进行</w:t>
      </w:r>
      <w:r>
        <w:rPr>
          <w:rFonts w:hint="eastAsia" w:ascii="仿宋_GB2312" w:eastAsia="仿宋_GB2312" w:cs="仿宋_GB2312"/>
          <w:sz w:val="21"/>
          <w:szCs w:val="21"/>
          <w:u w:val="single"/>
          <w:lang w:eastAsia="zh-CN"/>
        </w:rPr>
        <w:t>竞争性谈判</w:t>
      </w:r>
      <w:r>
        <w:rPr>
          <w:rFonts w:hint="eastAsia" w:ascii="仿宋_GB2312" w:eastAsia="仿宋_GB2312" w:cs="仿宋_GB2312"/>
          <w:sz w:val="21"/>
          <w:szCs w:val="21"/>
          <w:lang w:eastAsia="zh-CN"/>
        </w:rPr>
        <w:t>采购</w:t>
      </w:r>
      <w:r>
        <w:rPr>
          <w:rFonts w:hint="eastAsia" w:ascii="仿宋_GB2312" w:eastAsia="仿宋_GB2312" w:cs="仿宋_GB2312"/>
          <w:sz w:val="21"/>
          <w:szCs w:val="21"/>
        </w:rPr>
        <w:t>。</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 xml:space="preserve"> 2.</w:t>
      </w:r>
      <w:r>
        <w:rPr>
          <w:rFonts w:hint="eastAsia" w:ascii="仿宋_GB2312" w:eastAsia="仿宋_GB2312" w:cs="仿宋_GB2312"/>
          <w:b/>
          <w:bCs/>
          <w:sz w:val="21"/>
          <w:szCs w:val="21"/>
        </w:rPr>
        <w:t>项目概况</w:t>
      </w:r>
    </w:p>
    <w:p>
      <w:pPr>
        <w:spacing w:line="400" w:lineRule="exact"/>
        <w:ind w:firstLine="31680" w:firstLineChars="250"/>
        <w:jc w:val="left"/>
        <w:rPr>
          <w:rFonts w:ascii="仿宋_GB2312" w:eastAsia="仿宋_GB2312" w:cs="Times New Roman"/>
          <w:sz w:val="21"/>
          <w:szCs w:val="21"/>
        </w:rPr>
      </w:pPr>
      <w:r>
        <w:rPr>
          <w:rFonts w:ascii="仿宋_GB2312" w:eastAsia="仿宋_GB2312" w:cs="仿宋_GB2312"/>
          <w:sz w:val="21"/>
          <w:szCs w:val="21"/>
        </w:rPr>
        <w:t>2.1</w:t>
      </w:r>
      <w:r>
        <w:rPr>
          <w:rFonts w:hint="eastAsia" w:ascii="仿宋_GB2312" w:eastAsia="仿宋_GB2312" w:cs="仿宋_GB2312"/>
          <w:sz w:val="21"/>
          <w:szCs w:val="21"/>
          <w:lang w:eastAsia="zh-CN"/>
        </w:rPr>
        <w:t>项目名称：</w:t>
      </w:r>
      <w:r>
        <w:rPr>
          <w:rFonts w:hint="eastAsia" w:ascii="仿宋_GB2312" w:eastAsia="仿宋_GB2312" w:cs="仿宋_GB2312"/>
          <w:sz w:val="21"/>
          <w:szCs w:val="21"/>
          <w:u w:val="single"/>
        </w:rPr>
        <w:t>江苏财会职业学院校内超市经营服务</w:t>
      </w:r>
    </w:p>
    <w:p>
      <w:pPr>
        <w:spacing w:line="400" w:lineRule="exact"/>
        <w:ind w:firstLine="31680" w:firstLineChars="250"/>
        <w:jc w:val="left"/>
        <w:rPr>
          <w:rFonts w:ascii="仿宋_GB2312" w:eastAsia="仿宋_GB2312" w:cs="Times New Roman"/>
          <w:sz w:val="21"/>
          <w:szCs w:val="21"/>
          <w:u w:val="single"/>
        </w:rPr>
      </w:pPr>
      <w:r>
        <w:rPr>
          <w:rFonts w:hint="eastAsia" w:ascii="仿宋_GB2312" w:eastAsia="仿宋_GB2312" w:cs="仿宋_GB2312"/>
          <w:sz w:val="21"/>
          <w:szCs w:val="21"/>
        </w:rPr>
        <w:t>经营地点：</w:t>
      </w:r>
      <w:r>
        <w:rPr>
          <w:rFonts w:hint="eastAsia" w:ascii="仿宋_GB2312" w:eastAsia="仿宋_GB2312" w:cs="仿宋_GB2312"/>
          <w:sz w:val="21"/>
          <w:szCs w:val="21"/>
          <w:u w:val="single"/>
        </w:rPr>
        <w:t>生活服务中心超市，经营面积</w:t>
      </w:r>
      <w:r>
        <w:rPr>
          <w:rFonts w:ascii="仿宋_GB2312" w:hAnsi="宋体" w:eastAsia="仿宋_GB2312" w:cs="仿宋_GB2312"/>
          <w:sz w:val="21"/>
          <w:szCs w:val="21"/>
          <w:u w:val="single"/>
        </w:rPr>
        <w:t>200</w:t>
      </w:r>
      <w:r>
        <w:rPr>
          <w:rFonts w:hint="eastAsia" w:ascii="仿宋_GB2312" w:eastAsia="仿宋_GB2312" w:cs="仿宋_GB2312"/>
          <w:sz w:val="21"/>
          <w:szCs w:val="21"/>
          <w:u w:val="single"/>
        </w:rPr>
        <w:t>平方米左右</w:t>
      </w:r>
    </w:p>
    <w:p>
      <w:pPr>
        <w:spacing w:line="400" w:lineRule="exact"/>
        <w:ind w:firstLine="31680" w:firstLineChars="250"/>
        <w:jc w:val="left"/>
        <w:rPr>
          <w:rFonts w:ascii="仿宋_GB2312" w:eastAsia="仿宋_GB2312" w:cs="Times New Roman"/>
          <w:sz w:val="21"/>
          <w:szCs w:val="21"/>
        </w:rPr>
      </w:pPr>
      <w:r>
        <w:rPr>
          <w:rFonts w:ascii="仿宋_GB2312" w:eastAsia="仿宋_GB2312" w:cs="仿宋_GB2312"/>
          <w:sz w:val="21"/>
          <w:szCs w:val="21"/>
        </w:rPr>
        <w:t>2.2</w:t>
      </w:r>
      <w:r>
        <w:rPr>
          <w:rFonts w:hint="eastAsia" w:ascii="仿宋_GB2312" w:eastAsia="仿宋_GB2312" w:cs="仿宋_GB2312"/>
          <w:sz w:val="21"/>
          <w:szCs w:val="21"/>
        </w:rPr>
        <w:t>经营范围：生活日用品、百货；学习、办公用品、报刊杂志等（以合同条款中所规定具体内容为准）。</w:t>
      </w:r>
    </w:p>
    <w:p>
      <w:pPr>
        <w:spacing w:line="400" w:lineRule="exact"/>
        <w:ind w:firstLine="31680" w:firstLineChars="250"/>
        <w:jc w:val="left"/>
        <w:rPr>
          <w:rFonts w:ascii="仿宋_GB2312" w:eastAsia="仿宋_GB2312" w:cs="Times New Roman"/>
          <w:sz w:val="21"/>
          <w:szCs w:val="21"/>
        </w:rPr>
      </w:pPr>
      <w:r>
        <w:rPr>
          <w:rFonts w:ascii="仿宋_GB2312" w:eastAsia="仿宋_GB2312" w:cs="仿宋_GB2312"/>
          <w:sz w:val="21"/>
          <w:szCs w:val="21"/>
        </w:rPr>
        <w:t>2.3</w:t>
      </w:r>
      <w:r>
        <w:rPr>
          <w:rFonts w:hint="eastAsia" w:ascii="仿宋_GB2312" w:eastAsia="仿宋_GB2312" w:cs="仿宋_GB2312"/>
          <w:sz w:val="21"/>
          <w:szCs w:val="21"/>
        </w:rPr>
        <w:t>经营方式：独立经营，自负盈亏。</w:t>
      </w:r>
    </w:p>
    <w:p>
      <w:pPr>
        <w:spacing w:line="400" w:lineRule="exact"/>
        <w:ind w:firstLine="31680" w:firstLineChars="250"/>
        <w:jc w:val="left"/>
        <w:rPr>
          <w:rFonts w:hint="eastAsia" w:ascii="仿宋_GB2312" w:eastAsia="仿宋_GB2312" w:cs="Times New Roman"/>
          <w:sz w:val="21"/>
          <w:szCs w:val="21"/>
          <w:lang w:val="en-US" w:eastAsia="zh-CN"/>
        </w:rPr>
      </w:pPr>
      <w:r>
        <w:rPr>
          <w:rFonts w:ascii="仿宋_GB2312" w:eastAsia="仿宋_GB2312" w:cs="仿宋_GB2312"/>
          <w:sz w:val="21"/>
          <w:szCs w:val="21"/>
        </w:rPr>
        <w:t>2.4</w:t>
      </w:r>
      <w:r>
        <w:rPr>
          <w:rFonts w:hint="eastAsia" w:ascii="仿宋_GB2312" w:eastAsia="仿宋_GB2312" w:cs="仿宋_GB2312"/>
          <w:sz w:val="21"/>
          <w:szCs w:val="21"/>
        </w:rPr>
        <w:t>经营期限：</w:t>
      </w:r>
      <w:r>
        <w:rPr>
          <w:rFonts w:hint="eastAsia" w:ascii="仿宋_GB2312" w:eastAsia="仿宋_GB2312" w:cs="Times New Roman"/>
          <w:sz w:val="21"/>
          <w:szCs w:val="21"/>
          <w:lang w:val="en-US" w:eastAsia="zh-CN"/>
        </w:rPr>
        <w:t>2016年8月16日——2018年8月15日</w:t>
      </w:r>
    </w:p>
    <w:p>
      <w:pPr>
        <w:spacing w:line="400" w:lineRule="exact"/>
        <w:ind w:firstLine="31680" w:firstLineChars="250"/>
        <w:jc w:val="left"/>
        <w:rPr>
          <w:rFonts w:ascii="仿宋_GB2312" w:eastAsia="仿宋_GB2312" w:cs="Times New Roman"/>
          <w:sz w:val="21"/>
          <w:szCs w:val="21"/>
        </w:rPr>
      </w:pPr>
      <w:r>
        <w:rPr>
          <w:rFonts w:ascii="仿宋_GB2312" w:eastAsia="仿宋_GB2312" w:cs="仿宋_GB2312"/>
          <w:sz w:val="21"/>
          <w:szCs w:val="21"/>
        </w:rPr>
        <w:t xml:space="preserve"> 2.5</w:t>
      </w:r>
      <w:r>
        <w:rPr>
          <w:rFonts w:hint="eastAsia" w:ascii="仿宋_GB2312" w:eastAsia="仿宋_GB2312" w:cs="仿宋_GB2312"/>
          <w:sz w:val="21"/>
          <w:szCs w:val="21"/>
        </w:rPr>
        <w:t>在校生人数：约</w:t>
      </w:r>
      <w:r>
        <w:rPr>
          <w:rFonts w:ascii="仿宋_GB2312" w:eastAsia="仿宋_GB2312" w:cs="仿宋_GB2312"/>
          <w:sz w:val="21"/>
          <w:szCs w:val="21"/>
        </w:rPr>
        <w:t>4500</w:t>
      </w:r>
      <w:r>
        <w:rPr>
          <w:rFonts w:hint="eastAsia" w:ascii="仿宋_GB2312" w:eastAsia="仿宋_GB2312" w:cs="仿宋_GB2312"/>
          <w:sz w:val="21"/>
          <w:szCs w:val="21"/>
        </w:rPr>
        <w:t>人</w:t>
      </w:r>
    </w:p>
    <w:p>
      <w:pPr>
        <w:spacing w:line="400" w:lineRule="exact"/>
        <w:ind w:firstLine="31680" w:firstLineChars="250"/>
        <w:jc w:val="left"/>
        <w:rPr>
          <w:rFonts w:ascii="仿宋_GB2312" w:eastAsia="仿宋_GB2312" w:cs="Times New Roman"/>
          <w:b/>
          <w:bCs/>
          <w:sz w:val="21"/>
          <w:szCs w:val="21"/>
        </w:rPr>
      </w:pPr>
      <w:r>
        <w:rPr>
          <w:rFonts w:ascii="仿宋_GB2312" w:eastAsia="仿宋_GB2312" w:cs="仿宋_GB2312"/>
          <w:b/>
          <w:bCs/>
          <w:sz w:val="21"/>
          <w:szCs w:val="21"/>
        </w:rPr>
        <w:t>3.</w:t>
      </w:r>
      <w:r>
        <w:rPr>
          <w:rFonts w:hint="eastAsia" w:ascii="仿宋_GB2312" w:eastAsia="仿宋_GB2312" w:cs="仿宋_GB2312"/>
          <w:b/>
          <w:bCs/>
          <w:sz w:val="21"/>
          <w:szCs w:val="21"/>
        </w:rPr>
        <w:t>投标人资格要求</w:t>
      </w:r>
    </w:p>
    <w:p>
      <w:pPr>
        <w:spacing w:line="400" w:lineRule="exact"/>
        <w:ind w:firstLine="31680" w:firstLineChars="250"/>
        <w:jc w:val="left"/>
        <w:rPr>
          <w:rFonts w:ascii="仿宋_GB2312" w:eastAsia="仿宋_GB2312" w:cs="Times New Roman"/>
          <w:sz w:val="21"/>
          <w:szCs w:val="21"/>
        </w:rPr>
      </w:pPr>
      <w:r>
        <w:rPr>
          <w:rFonts w:ascii="仿宋_GB2312" w:eastAsia="仿宋_GB2312" w:cs="仿宋_GB2312"/>
          <w:sz w:val="21"/>
          <w:szCs w:val="21"/>
        </w:rPr>
        <w:t>3.1</w:t>
      </w:r>
      <w:r>
        <w:rPr>
          <w:rFonts w:hint="eastAsia" w:ascii="仿宋_GB2312" w:eastAsia="仿宋_GB2312" w:cs="仿宋_GB2312"/>
          <w:sz w:val="21"/>
          <w:szCs w:val="21"/>
        </w:rPr>
        <w:t>报名投标单位必须是具有独立法人资格的企业，有经营超市的相关营业执照，证件齐全、有效；</w:t>
      </w:r>
    </w:p>
    <w:p>
      <w:pPr>
        <w:spacing w:line="400" w:lineRule="exact"/>
        <w:ind w:firstLine="31680" w:firstLineChars="250"/>
        <w:jc w:val="left"/>
        <w:rPr>
          <w:rFonts w:ascii="仿宋_GB2312" w:eastAsia="仿宋_GB2312" w:cs="Times New Roman"/>
          <w:sz w:val="21"/>
          <w:szCs w:val="21"/>
        </w:rPr>
      </w:pPr>
      <w:r>
        <w:rPr>
          <w:rFonts w:ascii="仿宋_GB2312" w:eastAsia="仿宋_GB2312" w:cs="仿宋_GB2312"/>
          <w:sz w:val="21"/>
          <w:szCs w:val="21"/>
        </w:rPr>
        <w:t>3.2</w:t>
      </w:r>
      <w:r>
        <w:rPr>
          <w:rFonts w:hint="eastAsia" w:ascii="仿宋_GB2312" w:eastAsia="仿宋_GB2312" w:cs="仿宋_GB2312"/>
          <w:sz w:val="21"/>
          <w:szCs w:val="21"/>
        </w:rPr>
        <w:t>遵守国家、省、市法律法规制度，诚信，有良好的商业信誉和健全的财务会计制度；</w:t>
      </w:r>
    </w:p>
    <w:p>
      <w:pPr>
        <w:spacing w:line="400" w:lineRule="exact"/>
        <w:ind w:firstLine="31680" w:firstLineChars="200"/>
        <w:jc w:val="left"/>
        <w:rPr>
          <w:rFonts w:ascii="仿宋_GB2312" w:hAnsi="宋体" w:eastAsia="仿宋_GB2312" w:cs="Times New Roman"/>
          <w:sz w:val="21"/>
          <w:szCs w:val="21"/>
        </w:rPr>
      </w:pPr>
      <w:r>
        <w:rPr>
          <w:rFonts w:ascii="仿宋_GB2312" w:eastAsia="仿宋_GB2312" w:cs="仿宋_GB2312"/>
          <w:sz w:val="21"/>
          <w:szCs w:val="21"/>
        </w:rPr>
        <w:t>3.3</w:t>
      </w:r>
      <w:r>
        <w:rPr>
          <w:rFonts w:hint="eastAsia" w:ascii="仿宋_GB2312" w:eastAsia="仿宋_GB2312" w:cs="仿宋_GB2312"/>
          <w:color w:val="FF0000"/>
          <w:sz w:val="21"/>
          <w:szCs w:val="21"/>
        </w:rPr>
        <w:t>投标人必须是省、市</w:t>
      </w:r>
      <w:r>
        <w:rPr>
          <w:rFonts w:hint="eastAsia" w:ascii="仿宋_GB2312" w:hAnsi="宋体" w:eastAsia="仿宋_GB2312" w:cs="仿宋_GB2312"/>
          <w:color w:val="FF0000"/>
          <w:sz w:val="21"/>
          <w:szCs w:val="21"/>
        </w:rPr>
        <w:t>连锁品牌超市（直营店或者加盟店不少于</w:t>
      </w:r>
      <w:r>
        <w:rPr>
          <w:rFonts w:ascii="仿宋_GB2312" w:hAnsi="宋体" w:eastAsia="仿宋_GB2312" w:cs="仿宋_GB2312"/>
          <w:color w:val="FF0000"/>
          <w:sz w:val="21"/>
          <w:szCs w:val="21"/>
        </w:rPr>
        <w:t>10</w:t>
      </w:r>
      <w:r>
        <w:rPr>
          <w:rFonts w:hint="eastAsia" w:ascii="仿宋_GB2312" w:hAnsi="宋体" w:eastAsia="仿宋_GB2312" w:cs="仿宋_GB2312"/>
          <w:color w:val="FF0000"/>
          <w:sz w:val="21"/>
          <w:szCs w:val="21"/>
        </w:rPr>
        <w:t>家，且须在市区、县区或社区等市场上有直营店或加盟店），具有从事超市零售业</w:t>
      </w:r>
      <w:r>
        <w:rPr>
          <w:rFonts w:ascii="仿宋_GB2312" w:hAnsi="宋体" w:eastAsia="仿宋_GB2312" w:cs="仿宋_GB2312"/>
          <w:color w:val="FF0000"/>
          <w:sz w:val="21"/>
          <w:szCs w:val="21"/>
        </w:rPr>
        <w:t>3</w:t>
      </w:r>
      <w:r>
        <w:rPr>
          <w:rFonts w:hint="eastAsia" w:ascii="仿宋_GB2312" w:hAnsi="宋体" w:eastAsia="仿宋_GB2312" w:cs="仿宋_GB2312"/>
          <w:color w:val="FF0000"/>
          <w:sz w:val="21"/>
          <w:szCs w:val="21"/>
        </w:rPr>
        <w:t>年以上经营经验</w:t>
      </w:r>
      <w:r>
        <w:rPr>
          <w:rFonts w:hint="eastAsia" w:ascii="仿宋_GB2312" w:hAnsi="宋体" w:eastAsia="仿宋_GB2312" w:cs="仿宋_GB2312"/>
          <w:sz w:val="21"/>
          <w:szCs w:val="21"/>
        </w:rPr>
        <w:t>；</w:t>
      </w:r>
      <w:r>
        <w:rPr>
          <w:rFonts w:ascii="仿宋_GB2312" w:hAnsi="宋体" w:eastAsia="仿宋_GB2312" w:cs="仿宋_GB2312"/>
          <w:sz w:val="21"/>
          <w:szCs w:val="21"/>
        </w:rPr>
        <w:t xml:space="preserve"> </w:t>
      </w:r>
    </w:p>
    <w:p>
      <w:pPr>
        <w:spacing w:line="400" w:lineRule="exact"/>
        <w:ind w:firstLine="31680" w:firstLineChars="250"/>
        <w:rPr>
          <w:rFonts w:ascii="仿宋_GB2312" w:eastAsia="仿宋_GB2312" w:cs="Times New Roman"/>
          <w:sz w:val="21"/>
          <w:szCs w:val="21"/>
        </w:rPr>
      </w:pPr>
      <w:r>
        <w:rPr>
          <w:rFonts w:ascii="仿宋_GB2312" w:eastAsia="仿宋_GB2312" w:cs="仿宋_GB2312"/>
          <w:sz w:val="21"/>
          <w:szCs w:val="21"/>
        </w:rPr>
        <w:t>3.4</w:t>
      </w:r>
      <w:r>
        <w:rPr>
          <w:rFonts w:hint="eastAsia" w:ascii="仿宋_GB2312" w:hAnsi="宋体" w:eastAsia="仿宋_GB2312" w:cs="仿宋_GB2312"/>
          <w:sz w:val="21"/>
          <w:szCs w:val="21"/>
        </w:rPr>
        <w:t>有在市区、县区、社区或学校（在学校经营的须同时有在市区、县区或社区经营店面）经营超市的经验和良好声誉，</w:t>
      </w:r>
      <w:r>
        <w:rPr>
          <w:rFonts w:hint="eastAsia" w:ascii="仿宋_GB2312" w:eastAsia="仿宋_GB2312" w:cs="仿宋_GB2312"/>
          <w:sz w:val="21"/>
          <w:szCs w:val="21"/>
        </w:rPr>
        <w:t>近三年内无被工商、税务、物价、公安消防、卫生监督等行政主管或执法部门的处罚记录（附证明材料）；</w:t>
      </w:r>
    </w:p>
    <w:p>
      <w:pPr>
        <w:spacing w:line="400" w:lineRule="exact"/>
        <w:ind w:firstLine="31680" w:firstLineChars="250"/>
        <w:rPr>
          <w:rFonts w:ascii="仿宋_GB2312" w:eastAsia="仿宋_GB2312" w:cs="Times New Roman"/>
          <w:sz w:val="21"/>
          <w:szCs w:val="21"/>
        </w:rPr>
      </w:pPr>
      <w:r>
        <w:rPr>
          <w:rFonts w:ascii="仿宋_GB2312" w:eastAsia="仿宋_GB2312" w:cs="仿宋_GB2312"/>
          <w:sz w:val="21"/>
          <w:szCs w:val="21"/>
        </w:rPr>
        <w:t>3.5</w:t>
      </w:r>
      <w:r>
        <w:rPr>
          <w:rFonts w:hint="eastAsia" w:ascii="仿宋_GB2312" w:eastAsia="仿宋_GB2312" w:cs="仿宋_GB2312"/>
          <w:sz w:val="21"/>
          <w:szCs w:val="21"/>
        </w:rPr>
        <w:t>企业注册资金人民币</w:t>
      </w:r>
      <w:r>
        <w:rPr>
          <w:rFonts w:ascii="仿宋_GB2312" w:hAnsi="宋体" w:eastAsia="仿宋_GB2312" w:cs="仿宋_GB2312"/>
          <w:sz w:val="21"/>
          <w:szCs w:val="21"/>
        </w:rPr>
        <w:t>200</w:t>
      </w:r>
      <w:r>
        <w:rPr>
          <w:rFonts w:hint="eastAsia" w:ascii="仿宋_GB2312" w:eastAsia="仿宋_GB2312" w:cs="仿宋_GB2312"/>
          <w:sz w:val="21"/>
          <w:szCs w:val="21"/>
        </w:rPr>
        <w:t>万元（含）以上（以营业执照为准），具有较高的社会道德和责任感，有较强的经济实力</w:t>
      </w:r>
      <w:r>
        <w:rPr>
          <w:rFonts w:hint="eastAsia" w:ascii="仿宋_GB2312" w:hAnsi="宋体" w:eastAsia="仿宋_GB2312" w:cs="仿宋_GB2312"/>
          <w:sz w:val="21"/>
          <w:szCs w:val="21"/>
        </w:rPr>
        <w:t>，</w:t>
      </w:r>
      <w:r>
        <w:rPr>
          <w:rFonts w:hint="eastAsia" w:ascii="仿宋_GB2312" w:eastAsia="仿宋_GB2312" w:cs="仿宋_GB2312"/>
          <w:sz w:val="21"/>
          <w:szCs w:val="21"/>
        </w:rPr>
        <w:t>能够承担相应的经营和商业风险；</w:t>
      </w:r>
    </w:p>
    <w:p>
      <w:pPr>
        <w:spacing w:line="400" w:lineRule="exact"/>
        <w:ind w:firstLine="31680" w:firstLineChars="250"/>
        <w:jc w:val="left"/>
        <w:rPr>
          <w:rFonts w:ascii="仿宋_GB2312" w:eastAsia="仿宋_GB2312" w:cs="Times New Roman"/>
          <w:sz w:val="21"/>
          <w:szCs w:val="21"/>
        </w:rPr>
      </w:pPr>
      <w:r>
        <w:rPr>
          <w:rFonts w:ascii="仿宋_GB2312" w:eastAsia="仿宋_GB2312" w:cs="仿宋_GB2312"/>
          <w:sz w:val="21"/>
          <w:szCs w:val="21"/>
        </w:rPr>
        <w:t xml:space="preserve">3.6 </w:t>
      </w:r>
      <w:r>
        <w:rPr>
          <w:rFonts w:hint="eastAsia" w:ascii="仿宋_GB2312" w:eastAsia="仿宋_GB2312" w:cs="仿宋_GB2312"/>
          <w:sz w:val="21"/>
          <w:szCs w:val="21"/>
        </w:rPr>
        <w:t>法律、法规规定的其它条件。</w:t>
      </w:r>
    </w:p>
    <w:p>
      <w:pPr>
        <w:spacing w:line="400" w:lineRule="exact"/>
        <w:ind w:firstLine="31680" w:firstLineChars="250"/>
        <w:jc w:val="left"/>
        <w:rPr>
          <w:rFonts w:ascii="仿宋_GB2312" w:eastAsia="仿宋_GB2312" w:cs="Times New Roman"/>
          <w:b/>
          <w:bCs/>
          <w:sz w:val="21"/>
          <w:szCs w:val="21"/>
        </w:rPr>
      </w:pPr>
      <w:r>
        <w:rPr>
          <w:rFonts w:ascii="仿宋_GB2312" w:eastAsia="仿宋_GB2312" w:cs="仿宋_GB2312"/>
          <w:b/>
          <w:bCs/>
          <w:sz w:val="21"/>
          <w:szCs w:val="21"/>
        </w:rPr>
        <w:t>4.</w:t>
      </w:r>
      <w:r>
        <w:rPr>
          <w:rFonts w:hint="eastAsia" w:ascii="仿宋_GB2312" w:eastAsia="仿宋_GB2312" w:cs="仿宋_GB2312"/>
          <w:b/>
          <w:bCs/>
          <w:sz w:val="21"/>
          <w:szCs w:val="21"/>
        </w:rPr>
        <w:t>适用法律</w:t>
      </w:r>
    </w:p>
    <w:p>
      <w:pPr>
        <w:spacing w:line="400" w:lineRule="exact"/>
        <w:ind w:firstLine="31680" w:firstLineChars="250"/>
        <w:jc w:val="left"/>
        <w:rPr>
          <w:rFonts w:ascii="仿宋_GB2312" w:eastAsia="仿宋_GB2312" w:cs="仿宋_GB2312"/>
          <w:sz w:val="21"/>
          <w:szCs w:val="21"/>
        </w:rPr>
      </w:pPr>
      <w:r>
        <w:rPr>
          <w:rFonts w:hint="eastAsia" w:ascii="仿宋_GB2312" w:eastAsia="仿宋_GB2312" w:cs="仿宋_GB2312"/>
          <w:sz w:val="21"/>
          <w:szCs w:val="21"/>
        </w:rPr>
        <w:t>本次招标及由本次招标产生的合同受中华人民共和国相关法律法规的制约和保护。</w:t>
      </w:r>
      <w:r>
        <w:rPr>
          <w:rFonts w:ascii="仿宋_GB2312" w:eastAsia="仿宋_GB2312" w:cs="仿宋_GB2312"/>
          <w:sz w:val="21"/>
          <w:szCs w:val="21"/>
        </w:rPr>
        <w:t xml:space="preserve"> </w:t>
      </w:r>
    </w:p>
    <w:p>
      <w:pPr>
        <w:spacing w:line="400" w:lineRule="exact"/>
        <w:ind w:firstLine="31680" w:firstLineChars="250"/>
        <w:jc w:val="left"/>
        <w:rPr>
          <w:rFonts w:ascii="仿宋_GB2312" w:eastAsia="仿宋_GB2312" w:cs="Times New Roman"/>
          <w:b/>
          <w:bCs/>
          <w:sz w:val="21"/>
          <w:szCs w:val="21"/>
        </w:rPr>
      </w:pPr>
      <w:r>
        <w:rPr>
          <w:rFonts w:ascii="仿宋_GB2312" w:eastAsia="仿宋_GB2312" w:cs="仿宋_GB2312"/>
          <w:b/>
          <w:bCs/>
          <w:sz w:val="21"/>
          <w:szCs w:val="21"/>
        </w:rPr>
        <w:t>5.</w:t>
      </w:r>
      <w:r>
        <w:rPr>
          <w:rFonts w:hint="eastAsia" w:ascii="仿宋_GB2312" w:eastAsia="仿宋_GB2312" w:cs="仿宋_GB2312"/>
          <w:b/>
          <w:bCs/>
          <w:sz w:val="21"/>
          <w:szCs w:val="21"/>
        </w:rPr>
        <w:t>投标费用</w:t>
      </w:r>
    </w:p>
    <w:p>
      <w:pPr>
        <w:spacing w:line="400" w:lineRule="exact"/>
        <w:ind w:firstLine="31680" w:firstLineChars="250"/>
        <w:jc w:val="left"/>
        <w:rPr>
          <w:rFonts w:ascii="仿宋_GB2312" w:eastAsia="仿宋_GB2312" w:cs="Times New Roman"/>
          <w:sz w:val="21"/>
          <w:szCs w:val="21"/>
        </w:rPr>
      </w:pPr>
      <w:r>
        <w:rPr>
          <w:rFonts w:hint="eastAsia" w:ascii="仿宋_GB2312" w:eastAsia="仿宋_GB2312" w:cs="仿宋_GB2312"/>
          <w:sz w:val="21"/>
          <w:szCs w:val="21"/>
        </w:rPr>
        <w:t>投标人应自行承担所有与参加投标有关的费用，无论投标过程中的做法和结果如何，招标人在任何情况下均无义务和责任承担这些费用。</w:t>
      </w:r>
    </w:p>
    <w:p>
      <w:pPr>
        <w:spacing w:line="400" w:lineRule="exact"/>
        <w:ind w:firstLine="31680" w:firstLineChars="250"/>
        <w:jc w:val="left"/>
        <w:rPr>
          <w:rFonts w:ascii="仿宋_GB2312" w:eastAsia="仿宋_GB2312" w:cs="Times New Roman"/>
          <w:b/>
          <w:bCs/>
          <w:sz w:val="21"/>
          <w:szCs w:val="21"/>
        </w:rPr>
      </w:pPr>
      <w:r>
        <w:rPr>
          <w:rFonts w:ascii="仿宋_GB2312" w:eastAsia="仿宋_GB2312" w:cs="仿宋_GB2312"/>
          <w:b/>
          <w:bCs/>
          <w:sz w:val="21"/>
          <w:szCs w:val="21"/>
        </w:rPr>
        <w:t>6.</w:t>
      </w:r>
      <w:r>
        <w:rPr>
          <w:rFonts w:hint="eastAsia" w:ascii="仿宋_GB2312" w:eastAsia="仿宋_GB2312" w:cs="仿宋_GB2312"/>
          <w:b/>
          <w:bCs/>
          <w:sz w:val="21"/>
          <w:szCs w:val="21"/>
        </w:rPr>
        <w:t>招标文件的约束力</w:t>
      </w:r>
    </w:p>
    <w:p>
      <w:pPr>
        <w:spacing w:line="400" w:lineRule="exact"/>
        <w:ind w:firstLine="31680" w:firstLineChars="250"/>
        <w:jc w:val="left"/>
        <w:rPr>
          <w:rFonts w:ascii="仿宋_GB2312" w:eastAsia="仿宋_GB2312" w:cs="Times New Roman"/>
          <w:sz w:val="21"/>
          <w:szCs w:val="21"/>
        </w:rPr>
      </w:pPr>
      <w:r>
        <w:rPr>
          <w:rFonts w:hint="eastAsia" w:ascii="仿宋_GB2312" w:eastAsia="仿宋_GB2312" w:cs="仿宋_GB2312"/>
          <w:sz w:val="21"/>
          <w:szCs w:val="21"/>
        </w:rPr>
        <w:t>投标人一旦购买了本招标文件并参加投标，即被认为接受了本招标文件中的所有条件和规定。</w:t>
      </w:r>
    </w:p>
    <w:p>
      <w:pPr>
        <w:spacing w:line="400" w:lineRule="exact"/>
        <w:ind w:firstLine="31680" w:firstLineChars="250"/>
        <w:jc w:val="left"/>
        <w:rPr>
          <w:rFonts w:ascii="仿宋_GB2312" w:eastAsia="仿宋_GB2312" w:cs="Times New Roman"/>
          <w:b/>
          <w:bCs/>
          <w:sz w:val="21"/>
          <w:szCs w:val="21"/>
        </w:rPr>
      </w:pPr>
      <w:r>
        <w:rPr>
          <w:rFonts w:hint="eastAsia" w:ascii="仿宋_GB2312" w:eastAsia="仿宋_GB2312" w:cs="仿宋_GB2312"/>
          <w:b/>
          <w:bCs/>
          <w:sz w:val="21"/>
          <w:szCs w:val="21"/>
        </w:rPr>
        <w:t>二、招标文件说明</w:t>
      </w:r>
    </w:p>
    <w:p>
      <w:pPr>
        <w:spacing w:line="400" w:lineRule="exact"/>
        <w:jc w:val="left"/>
        <w:rPr>
          <w:rFonts w:ascii="仿宋_GB2312" w:eastAsia="仿宋_GB2312" w:cs="Times New Roman"/>
          <w:b/>
          <w:bCs/>
          <w:sz w:val="21"/>
          <w:szCs w:val="21"/>
        </w:rPr>
      </w:pPr>
      <w:r>
        <w:rPr>
          <w:rFonts w:ascii="仿宋_GB2312" w:eastAsia="仿宋_GB2312" w:cs="仿宋_GB2312"/>
          <w:b/>
          <w:bCs/>
          <w:sz w:val="21"/>
          <w:szCs w:val="21"/>
        </w:rPr>
        <w:t xml:space="preserve">    7.</w:t>
      </w:r>
      <w:r>
        <w:rPr>
          <w:rFonts w:hint="eastAsia" w:ascii="仿宋_GB2312" w:eastAsia="仿宋_GB2312" w:cs="仿宋_GB2312"/>
          <w:b/>
          <w:bCs/>
          <w:sz w:val="21"/>
          <w:szCs w:val="21"/>
        </w:rPr>
        <w:t>招标文件的组成</w:t>
      </w:r>
    </w:p>
    <w:p>
      <w:pPr>
        <w:spacing w:line="400" w:lineRule="exact"/>
        <w:jc w:val="left"/>
        <w:rPr>
          <w:rFonts w:ascii="仿宋_GB2312" w:eastAsia="仿宋_GB2312" w:cs="仿宋_GB2312"/>
          <w:sz w:val="21"/>
          <w:szCs w:val="21"/>
        </w:rPr>
      </w:pPr>
      <w:r>
        <w:rPr>
          <w:rFonts w:ascii="仿宋_GB2312" w:eastAsia="仿宋_GB2312" w:cs="仿宋_GB2312"/>
          <w:sz w:val="21"/>
          <w:szCs w:val="21"/>
        </w:rPr>
        <w:t xml:space="preserve">    7.1</w:t>
      </w:r>
      <w:r>
        <w:rPr>
          <w:rFonts w:hint="eastAsia" w:ascii="仿宋_GB2312" w:eastAsia="仿宋_GB2312" w:cs="仿宋_GB2312"/>
          <w:sz w:val="21"/>
          <w:szCs w:val="21"/>
        </w:rPr>
        <w:t>招标文件包括</w:t>
      </w:r>
      <w:r>
        <w:rPr>
          <w:rFonts w:ascii="仿宋_GB2312" w:eastAsia="仿宋_GB2312" w:cs="仿宋_GB2312"/>
          <w:sz w:val="21"/>
          <w:szCs w:val="21"/>
        </w:rPr>
        <w:t>:</w:t>
      </w:r>
    </w:p>
    <w:p>
      <w:pPr>
        <w:spacing w:line="400" w:lineRule="exact"/>
        <w:jc w:val="left"/>
        <w:rPr>
          <w:rFonts w:ascii="仿宋_GB2312" w:eastAsia="仿宋_GB2312" w:cs="Times New Roman"/>
          <w:sz w:val="21"/>
          <w:szCs w:val="21"/>
        </w:rPr>
      </w:pPr>
      <w:r>
        <w:rPr>
          <w:rFonts w:ascii="仿宋_GB2312" w:eastAsia="仿宋_GB2312" w:cs="仿宋_GB2312"/>
          <w:sz w:val="21"/>
          <w:szCs w:val="21"/>
        </w:rPr>
        <w:t xml:space="preserve">    </w:t>
      </w:r>
      <w:r>
        <w:rPr>
          <w:rFonts w:hint="eastAsia" w:ascii="仿宋_GB2312" w:hAnsi="Calibri" w:eastAsia="仿宋_GB2312" w:cs="仿宋_GB2312"/>
          <w:b w:val="0"/>
          <w:kern w:val="2"/>
          <w:sz w:val="21"/>
          <w:szCs w:val="21"/>
          <w:lang w:val="en-US" w:eastAsia="zh-CN" w:bidi="ar-SA"/>
        </w:rPr>
        <w:t>7.1.1竞标人须知</w:t>
      </w:r>
    </w:p>
    <w:p>
      <w:pPr>
        <w:spacing w:line="400" w:lineRule="exact"/>
        <w:jc w:val="left"/>
        <w:rPr>
          <w:rFonts w:hint="eastAsia" w:ascii="仿宋_GB2312" w:hAnsi="Calibri" w:eastAsia="仿宋_GB2312" w:cs="仿宋_GB2312"/>
          <w:b w:val="0"/>
          <w:kern w:val="2"/>
          <w:sz w:val="21"/>
          <w:szCs w:val="21"/>
          <w:lang w:val="en-US" w:eastAsia="zh-CN" w:bidi="ar-SA"/>
        </w:rPr>
      </w:pPr>
      <w:r>
        <w:rPr>
          <w:rFonts w:hint="eastAsia" w:ascii="仿宋_GB2312" w:eastAsia="仿宋_GB2312" w:cs="仿宋_GB2312"/>
          <w:b w:val="0"/>
          <w:kern w:val="2"/>
          <w:sz w:val="21"/>
          <w:szCs w:val="21"/>
          <w:lang w:val="en-US" w:eastAsia="zh-CN" w:bidi="ar-SA"/>
        </w:rPr>
        <w:t xml:space="preserve">   </w:t>
      </w:r>
      <w:r>
        <w:rPr>
          <w:rFonts w:hint="eastAsia" w:ascii="仿宋_GB2312" w:hAnsi="Calibri" w:eastAsia="仿宋_GB2312" w:cs="仿宋_GB2312"/>
          <w:b w:val="0"/>
          <w:kern w:val="2"/>
          <w:sz w:val="21"/>
          <w:szCs w:val="21"/>
          <w:lang w:val="en-US" w:eastAsia="zh-CN" w:bidi="ar-SA"/>
        </w:rPr>
        <w:t xml:space="preserve"> 7.1.2合同主要条款</w:t>
      </w:r>
    </w:p>
    <w:p>
      <w:pPr>
        <w:spacing w:line="400" w:lineRule="exact"/>
        <w:ind w:firstLine="480"/>
        <w:jc w:val="left"/>
        <w:rPr>
          <w:rFonts w:hint="eastAsia" w:ascii="仿宋_GB2312" w:hAnsi="Calibri" w:eastAsia="仿宋_GB2312" w:cs="仿宋_GB2312"/>
          <w:b w:val="0"/>
          <w:kern w:val="2"/>
          <w:sz w:val="21"/>
          <w:szCs w:val="21"/>
          <w:lang w:val="en-US" w:eastAsia="zh-CN" w:bidi="ar-SA"/>
        </w:rPr>
      </w:pPr>
      <w:r>
        <w:rPr>
          <w:rFonts w:hint="eastAsia" w:ascii="仿宋_GB2312" w:hAnsi="Calibri" w:eastAsia="仿宋_GB2312" w:cs="仿宋_GB2312"/>
          <w:b w:val="0"/>
          <w:kern w:val="2"/>
          <w:sz w:val="21"/>
          <w:szCs w:val="21"/>
          <w:lang w:val="en-US" w:eastAsia="zh-CN" w:bidi="ar-SA"/>
        </w:rPr>
        <w:t>7.1.3竞标文件格式</w:t>
      </w:r>
    </w:p>
    <w:p>
      <w:pPr>
        <w:spacing w:line="400" w:lineRule="exact"/>
        <w:ind w:firstLine="480"/>
        <w:jc w:val="left"/>
        <w:rPr>
          <w:rFonts w:hint="eastAsia" w:ascii="仿宋_GB2312" w:hAnsi="Calibri" w:eastAsia="仿宋_GB2312" w:cs="仿宋_GB2312"/>
          <w:b w:val="0"/>
          <w:kern w:val="2"/>
          <w:sz w:val="21"/>
          <w:szCs w:val="21"/>
          <w:lang w:val="en-US" w:eastAsia="zh-CN" w:bidi="ar-SA"/>
        </w:rPr>
      </w:pPr>
      <w:r>
        <w:rPr>
          <w:rFonts w:hint="eastAsia" w:ascii="仿宋_GB2312" w:hAnsi="Calibri" w:eastAsia="仿宋_GB2312" w:cs="仿宋_GB2312"/>
          <w:b w:val="0"/>
          <w:kern w:val="2"/>
          <w:sz w:val="21"/>
          <w:szCs w:val="21"/>
          <w:lang w:val="en-US" w:eastAsia="zh-CN" w:bidi="ar-SA"/>
        </w:rPr>
        <w:t>7.1.4竞标资料表</w:t>
      </w:r>
    </w:p>
    <w:p>
      <w:pPr>
        <w:spacing w:line="400" w:lineRule="exact"/>
        <w:ind w:firstLine="480"/>
        <w:jc w:val="left"/>
        <w:rPr>
          <w:rFonts w:hint="eastAsia" w:ascii="仿宋_GB2312" w:hAnsi="Calibri" w:eastAsia="仿宋_GB2312" w:cs="仿宋_GB2312"/>
          <w:b w:val="0"/>
          <w:kern w:val="2"/>
          <w:sz w:val="21"/>
          <w:szCs w:val="21"/>
          <w:lang w:val="en-US" w:eastAsia="zh-CN" w:bidi="ar-SA"/>
        </w:rPr>
      </w:pPr>
      <w:r>
        <w:rPr>
          <w:rFonts w:hint="eastAsia" w:ascii="仿宋_GB2312" w:hAnsi="Calibri" w:eastAsia="仿宋_GB2312" w:cs="仿宋_GB2312"/>
          <w:b w:val="0"/>
          <w:kern w:val="2"/>
          <w:sz w:val="21"/>
          <w:szCs w:val="21"/>
          <w:lang w:val="en-US" w:eastAsia="zh-CN" w:bidi="ar-SA"/>
        </w:rPr>
        <w:t>7.1.5竞争性谈判项目条件与要求</w:t>
      </w:r>
    </w:p>
    <w:p>
      <w:pPr>
        <w:spacing w:line="400" w:lineRule="exact"/>
        <w:ind w:firstLine="480"/>
        <w:jc w:val="left"/>
        <w:rPr>
          <w:rFonts w:hint="eastAsia" w:ascii="仿宋_GB2312" w:hAnsi="Calibri" w:eastAsia="仿宋_GB2312" w:cs="仿宋_GB2312"/>
          <w:b w:val="0"/>
          <w:kern w:val="2"/>
          <w:sz w:val="21"/>
          <w:szCs w:val="21"/>
          <w:lang w:val="en-US" w:eastAsia="zh-CN" w:bidi="ar-SA"/>
        </w:rPr>
      </w:pPr>
      <w:r>
        <w:rPr>
          <w:rFonts w:hint="eastAsia" w:ascii="仿宋_GB2312" w:hAnsi="Calibri" w:eastAsia="仿宋_GB2312" w:cs="仿宋_GB2312"/>
          <w:b w:val="0"/>
          <w:kern w:val="2"/>
          <w:sz w:val="21"/>
          <w:szCs w:val="21"/>
          <w:lang w:val="en-US" w:eastAsia="zh-CN" w:bidi="ar-SA"/>
        </w:rPr>
        <w:t>7.1.6评标办法</w:t>
      </w:r>
    </w:p>
    <w:p>
      <w:pPr>
        <w:spacing w:line="400" w:lineRule="exact"/>
        <w:ind w:firstLine="480"/>
        <w:jc w:val="left"/>
        <w:rPr>
          <w:rFonts w:hint="eastAsia" w:ascii="仿宋_GB2312" w:hAnsi="Calibri" w:eastAsia="仿宋_GB2312" w:cs="仿宋_GB2312"/>
          <w:b w:val="0"/>
          <w:kern w:val="2"/>
          <w:sz w:val="21"/>
          <w:szCs w:val="21"/>
          <w:lang w:val="en-US" w:eastAsia="zh-CN" w:bidi="ar-SA"/>
        </w:rPr>
      </w:pPr>
      <w:r>
        <w:rPr>
          <w:rFonts w:hint="eastAsia" w:ascii="仿宋_GB2312" w:hAnsi="Calibri" w:eastAsia="仿宋_GB2312" w:cs="仿宋_GB2312"/>
          <w:b w:val="0"/>
          <w:kern w:val="2"/>
          <w:sz w:val="21"/>
          <w:szCs w:val="21"/>
          <w:lang w:val="en-US" w:eastAsia="zh-CN" w:bidi="ar-SA"/>
        </w:rPr>
        <w:t>7.1.7公告</w:t>
      </w:r>
    </w:p>
    <w:p>
      <w:pPr>
        <w:spacing w:line="400" w:lineRule="exact"/>
        <w:jc w:val="left"/>
        <w:rPr>
          <w:rFonts w:ascii="仿宋_GB2312" w:eastAsia="仿宋_GB2312" w:cs="Times New Roman"/>
          <w:sz w:val="21"/>
          <w:szCs w:val="21"/>
        </w:rPr>
      </w:pPr>
      <w:r>
        <w:rPr>
          <w:rFonts w:ascii="仿宋_GB2312" w:eastAsia="仿宋_GB2312" w:cs="仿宋_GB2312"/>
          <w:sz w:val="21"/>
          <w:szCs w:val="21"/>
        </w:rPr>
        <w:t xml:space="preserve">    </w:t>
      </w:r>
      <w:r>
        <w:rPr>
          <w:rFonts w:hint="eastAsia" w:ascii="仿宋_GB2312" w:eastAsia="仿宋_GB2312" w:cs="仿宋_GB2312"/>
          <w:sz w:val="21"/>
          <w:szCs w:val="21"/>
        </w:rPr>
        <w:t>请仔细检查招标文件是否齐全，如有缺漏等请立即与招标人联系解决。</w:t>
      </w:r>
    </w:p>
    <w:p>
      <w:pPr>
        <w:spacing w:line="400" w:lineRule="exact"/>
        <w:jc w:val="left"/>
        <w:rPr>
          <w:rFonts w:ascii="仿宋_GB2312" w:eastAsia="仿宋_GB2312" w:cs="Times New Roman"/>
          <w:sz w:val="21"/>
          <w:szCs w:val="21"/>
        </w:rPr>
      </w:pPr>
      <w:r>
        <w:rPr>
          <w:rFonts w:ascii="仿宋_GB2312" w:eastAsia="仿宋_GB2312" w:cs="仿宋_GB2312"/>
          <w:sz w:val="21"/>
          <w:szCs w:val="21"/>
        </w:rPr>
        <w:t xml:space="preserve">    7.2</w:t>
      </w:r>
      <w:r>
        <w:rPr>
          <w:rFonts w:hint="eastAsia" w:ascii="仿宋_GB2312" w:eastAsia="仿宋_GB2312" w:cs="仿宋_GB2312"/>
          <w:sz w:val="21"/>
          <w:szCs w:val="21"/>
        </w:rPr>
        <w:t>投标人应认真阅读招标文件中所有的事项、格式、条款和规范等要求。按招标文件要求和规定编制投标文件</w:t>
      </w:r>
      <w:r>
        <w:rPr>
          <w:rFonts w:hint="eastAsia" w:ascii="仿宋_GB2312" w:hAnsi="宋体" w:eastAsia="仿宋_GB2312" w:cs="仿宋_GB2312"/>
          <w:sz w:val="21"/>
          <w:szCs w:val="21"/>
        </w:rPr>
        <w:t>，</w:t>
      </w:r>
      <w:r>
        <w:rPr>
          <w:rFonts w:hint="eastAsia" w:ascii="仿宋_GB2312" w:eastAsia="仿宋_GB2312" w:cs="仿宋_GB2312"/>
          <w:sz w:val="21"/>
          <w:szCs w:val="21"/>
        </w:rPr>
        <w:t>并保证所提供的全部资料的真实性</w:t>
      </w:r>
      <w:r>
        <w:rPr>
          <w:rFonts w:hint="eastAsia" w:ascii="仿宋_GB2312" w:hAnsi="宋体" w:eastAsia="仿宋_GB2312" w:cs="仿宋_GB2312"/>
          <w:sz w:val="21"/>
          <w:szCs w:val="21"/>
        </w:rPr>
        <w:t>，</w:t>
      </w:r>
      <w:r>
        <w:rPr>
          <w:rFonts w:hint="eastAsia" w:ascii="仿宋_GB2312" w:eastAsia="仿宋_GB2312" w:cs="仿宋_GB2312"/>
          <w:sz w:val="21"/>
          <w:szCs w:val="21"/>
        </w:rPr>
        <w:t>以使其投标文件对招标文件做出实质性响应，否则，其风险由投标人自行承担。</w:t>
      </w:r>
    </w:p>
    <w:p>
      <w:pPr>
        <w:spacing w:line="400" w:lineRule="exact"/>
        <w:jc w:val="left"/>
        <w:rPr>
          <w:rFonts w:ascii="仿宋_GB2312" w:eastAsia="仿宋_GB2312" w:cs="Times New Roman"/>
          <w:b/>
          <w:bCs/>
          <w:sz w:val="21"/>
          <w:szCs w:val="21"/>
        </w:rPr>
      </w:pPr>
      <w:r>
        <w:rPr>
          <w:rFonts w:ascii="仿宋_GB2312" w:eastAsia="仿宋_GB2312" w:cs="仿宋_GB2312"/>
          <w:b/>
          <w:bCs/>
          <w:sz w:val="21"/>
          <w:szCs w:val="21"/>
        </w:rPr>
        <w:t xml:space="preserve">    8.</w:t>
      </w:r>
      <w:r>
        <w:rPr>
          <w:rFonts w:hint="eastAsia" w:ascii="仿宋_GB2312" w:eastAsia="仿宋_GB2312" w:cs="仿宋_GB2312"/>
          <w:b/>
          <w:bCs/>
          <w:sz w:val="21"/>
          <w:szCs w:val="21"/>
        </w:rPr>
        <w:t>招标文件的澄清及修改</w:t>
      </w:r>
    </w:p>
    <w:p>
      <w:pPr>
        <w:spacing w:line="400" w:lineRule="exact"/>
        <w:jc w:val="left"/>
        <w:rPr>
          <w:rFonts w:ascii="仿宋_GB2312" w:eastAsia="仿宋_GB2312" w:cs="Times New Roman"/>
          <w:sz w:val="21"/>
          <w:szCs w:val="21"/>
        </w:rPr>
      </w:pPr>
      <w:r>
        <w:rPr>
          <w:rFonts w:ascii="仿宋_GB2312" w:eastAsia="仿宋_GB2312" w:cs="仿宋_GB2312"/>
          <w:sz w:val="21"/>
          <w:szCs w:val="21"/>
        </w:rPr>
        <w:t xml:space="preserve">    8.1</w:t>
      </w:r>
      <w:r>
        <w:rPr>
          <w:rFonts w:hint="eastAsia" w:ascii="仿宋_GB2312" w:eastAsia="仿宋_GB2312" w:cs="仿宋_GB2312"/>
          <w:sz w:val="21"/>
          <w:szCs w:val="21"/>
        </w:rPr>
        <w:t>任何要求对招标文件进行澄清的投标人</w:t>
      </w:r>
      <w:r>
        <w:rPr>
          <w:rFonts w:hint="eastAsia" w:ascii="仿宋_GB2312" w:hAnsi="宋体" w:eastAsia="仿宋_GB2312" w:cs="仿宋_GB2312"/>
          <w:sz w:val="21"/>
          <w:szCs w:val="21"/>
        </w:rPr>
        <w:t>，</w:t>
      </w:r>
      <w:r>
        <w:rPr>
          <w:rFonts w:hint="eastAsia" w:ascii="仿宋_GB2312" w:eastAsia="仿宋_GB2312" w:cs="仿宋_GB2312"/>
          <w:sz w:val="21"/>
          <w:szCs w:val="21"/>
        </w:rPr>
        <w:t>均应在</w:t>
      </w:r>
      <w:r>
        <w:rPr>
          <w:rFonts w:ascii="仿宋_GB2312" w:eastAsia="仿宋_GB2312" w:cs="仿宋_GB2312"/>
          <w:sz w:val="21"/>
          <w:szCs w:val="21"/>
          <w:u w:val="single"/>
        </w:rPr>
        <w:t xml:space="preserve"> 2016 </w:t>
      </w:r>
      <w:r>
        <w:rPr>
          <w:rFonts w:hint="eastAsia" w:ascii="仿宋_GB2312" w:eastAsia="仿宋_GB2312" w:cs="仿宋_GB2312"/>
          <w:sz w:val="21"/>
          <w:szCs w:val="21"/>
          <w:u w:val="single"/>
        </w:rPr>
        <w:t>年</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lang w:val="en-US" w:eastAsia="zh-CN"/>
        </w:rPr>
        <w:t>8</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rPr>
        <w:t>月</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lang w:val="en-US" w:eastAsia="zh-CN"/>
        </w:rPr>
        <w:t>5</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rPr>
        <w:t>日</w:t>
      </w:r>
      <w:r>
        <w:rPr>
          <w:rFonts w:hint="eastAsia" w:ascii="仿宋_GB2312" w:eastAsia="仿宋_GB2312" w:cs="仿宋_GB2312"/>
          <w:sz w:val="21"/>
          <w:szCs w:val="21"/>
        </w:rPr>
        <w:t>前按</w:t>
      </w:r>
      <w:r>
        <w:rPr>
          <w:rFonts w:hint="eastAsia" w:ascii="仿宋_GB2312" w:eastAsia="仿宋_GB2312" w:cs="仿宋_GB2312"/>
          <w:sz w:val="21"/>
          <w:szCs w:val="21"/>
          <w:lang w:eastAsia="zh-CN"/>
        </w:rPr>
        <w:t>竞争性谈判公告</w:t>
      </w:r>
      <w:r>
        <w:rPr>
          <w:rFonts w:hint="eastAsia" w:ascii="仿宋_GB2312" w:eastAsia="仿宋_GB2312" w:cs="仿宋_GB2312"/>
          <w:sz w:val="21"/>
          <w:szCs w:val="21"/>
        </w:rPr>
        <w:t>中的通讯地址，以书面形式（如信件、传真、邮件等）通知招标人。</w:t>
      </w:r>
    </w:p>
    <w:p>
      <w:pPr>
        <w:spacing w:line="400" w:lineRule="exact"/>
        <w:jc w:val="left"/>
        <w:rPr>
          <w:rFonts w:ascii="仿宋_GB2312" w:eastAsia="仿宋_GB2312" w:cs="Times New Roman"/>
          <w:sz w:val="21"/>
          <w:szCs w:val="21"/>
        </w:rPr>
      </w:pPr>
      <w:r>
        <w:rPr>
          <w:rFonts w:ascii="仿宋_GB2312" w:eastAsia="仿宋_GB2312" w:cs="仿宋_GB2312"/>
          <w:sz w:val="21"/>
          <w:szCs w:val="21"/>
        </w:rPr>
        <w:t xml:space="preserve">    8.2</w:t>
      </w:r>
      <w:r>
        <w:rPr>
          <w:rFonts w:hint="eastAsia" w:ascii="仿宋_GB2312" w:eastAsia="仿宋_GB2312" w:cs="仿宋_GB2312"/>
          <w:sz w:val="21"/>
          <w:szCs w:val="21"/>
        </w:rPr>
        <w:t>在投标截止期前，无论出于何种原因，招标人均可主动地或在解答投标人提出的澄清问题时对招标文件进行修改。</w:t>
      </w:r>
    </w:p>
    <w:p>
      <w:pPr>
        <w:spacing w:line="400" w:lineRule="exact"/>
        <w:jc w:val="left"/>
        <w:rPr>
          <w:rFonts w:ascii="仿宋_GB2312" w:eastAsia="仿宋_GB2312" w:cs="Times New Roman"/>
          <w:sz w:val="21"/>
          <w:szCs w:val="21"/>
        </w:rPr>
      </w:pPr>
      <w:r>
        <w:rPr>
          <w:rFonts w:ascii="仿宋_GB2312" w:eastAsia="仿宋_GB2312" w:cs="仿宋_GB2312"/>
          <w:sz w:val="21"/>
          <w:szCs w:val="21"/>
        </w:rPr>
        <w:t xml:space="preserve">    8.3</w:t>
      </w:r>
      <w:r>
        <w:rPr>
          <w:rFonts w:hint="eastAsia" w:ascii="仿宋_GB2312" w:eastAsia="仿宋_GB2312" w:cs="仿宋_GB2312"/>
          <w:sz w:val="21"/>
          <w:szCs w:val="21"/>
        </w:rPr>
        <w:t>招标文件的修改将在校园网公布，并对所有投标人具有约束力。投标人应在</w:t>
      </w:r>
      <w:r>
        <w:rPr>
          <w:rFonts w:ascii="仿宋_GB2312" w:eastAsia="仿宋_GB2312" w:cs="仿宋_GB2312"/>
          <w:sz w:val="21"/>
          <w:szCs w:val="21"/>
        </w:rPr>
        <w:t>24</w:t>
      </w:r>
      <w:r>
        <w:rPr>
          <w:rFonts w:hint="eastAsia" w:ascii="仿宋_GB2312" w:eastAsia="仿宋_GB2312" w:cs="仿宋_GB2312"/>
          <w:sz w:val="21"/>
          <w:szCs w:val="21"/>
        </w:rPr>
        <w:t>小时内以传真或邮件形式回复招标人确认已收到修改文件。</w:t>
      </w:r>
    </w:p>
    <w:p>
      <w:pPr>
        <w:spacing w:line="400" w:lineRule="exact"/>
        <w:jc w:val="left"/>
        <w:rPr>
          <w:rFonts w:ascii="仿宋_GB2312" w:eastAsia="仿宋_GB2312" w:cs="Times New Roman"/>
          <w:sz w:val="21"/>
          <w:szCs w:val="21"/>
        </w:rPr>
      </w:pPr>
      <w:r>
        <w:rPr>
          <w:rFonts w:ascii="仿宋_GB2312" w:eastAsia="仿宋_GB2312" w:cs="仿宋_GB2312"/>
          <w:sz w:val="21"/>
          <w:szCs w:val="21"/>
        </w:rPr>
        <w:t xml:space="preserve">    8.4 </w:t>
      </w:r>
      <w:r>
        <w:rPr>
          <w:rFonts w:hint="eastAsia" w:ascii="仿宋_GB2312" w:eastAsia="仿宋_GB2312" w:cs="仿宋_GB2312"/>
          <w:sz w:val="21"/>
          <w:szCs w:val="21"/>
        </w:rPr>
        <w:t>为使投标人编写投标文件有充分的时间对招标文件的修改部分进行分析、研究，招标人有权推迟投标截止日期和开标日期，并将此变更及时通知所有购买招标文件的投标人。</w:t>
      </w:r>
    </w:p>
    <w:p>
      <w:pPr>
        <w:spacing w:line="400" w:lineRule="exact"/>
        <w:jc w:val="left"/>
        <w:rPr>
          <w:rFonts w:ascii="仿宋_GB2312" w:eastAsia="仿宋_GB2312" w:cs="Times New Roman"/>
          <w:b/>
          <w:bCs/>
          <w:sz w:val="21"/>
          <w:szCs w:val="21"/>
        </w:rPr>
      </w:pPr>
      <w:r>
        <w:rPr>
          <w:rFonts w:ascii="仿宋_GB2312" w:eastAsia="仿宋_GB2312" w:cs="仿宋_GB2312"/>
          <w:b/>
          <w:bCs/>
          <w:sz w:val="21"/>
          <w:szCs w:val="21"/>
        </w:rPr>
        <w:t xml:space="preserve">    </w:t>
      </w:r>
      <w:r>
        <w:rPr>
          <w:rFonts w:hint="eastAsia" w:ascii="仿宋_GB2312" w:eastAsia="仿宋_GB2312" w:cs="仿宋_GB2312"/>
          <w:b/>
          <w:bCs/>
          <w:sz w:val="21"/>
          <w:szCs w:val="21"/>
        </w:rPr>
        <w:t>三、</w:t>
      </w:r>
      <w:r>
        <w:rPr>
          <w:rFonts w:ascii="仿宋_GB2312" w:eastAsia="仿宋_GB2312" w:cs="仿宋_GB2312"/>
          <w:b/>
          <w:bCs/>
          <w:sz w:val="21"/>
          <w:szCs w:val="21"/>
        </w:rPr>
        <w:t xml:space="preserve"> </w:t>
      </w:r>
      <w:r>
        <w:rPr>
          <w:rFonts w:hint="eastAsia" w:ascii="仿宋_GB2312" w:eastAsia="仿宋_GB2312" w:cs="仿宋_GB2312"/>
          <w:b/>
          <w:bCs/>
          <w:sz w:val="21"/>
          <w:szCs w:val="21"/>
        </w:rPr>
        <w:t>投标文件的编制</w:t>
      </w:r>
    </w:p>
    <w:p>
      <w:pPr>
        <w:spacing w:line="400" w:lineRule="exact"/>
        <w:jc w:val="left"/>
        <w:rPr>
          <w:rFonts w:ascii="仿宋_GB2312" w:eastAsia="仿宋_GB2312" w:cs="Times New Roman"/>
          <w:b/>
          <w:bCs/>
          <w:sz w:val="21"/>
          <w:szCs w:val="21"/>
        </w:rPr>
      </w:pPr>
      <w:r>
        <w:rPr>
          <w:rFonts w:ascii="仿宋_GB2312" w:eastAsia="仿宋_GB2312" w:cs="仿宋_GB2312"/>
          <w:b/>
          <w:bCs/>
          <w:sz w:val="21"/>
          <w:szCs w:val="21"/>
        </w:rPr>
        <w:t xml:space="preserve">    9.</w:t>
      </w:r>
      <w:r>
        <w:rPr>
          <w:rFonts w:hint="eastAsia" w:ascii="仿宋_GB2312" w:eastAsia="仿宋_GB2312" w:cs="仿宋_GB2312"/>
          <w:b/>
          <w:bCs/>
          <w:sz w:val="21"/>
          <w:szCs w:val="21"/>
        </w:rPr>
        <w:t>投标语言及度量衡单位</w:t>
      </w:r>
    </w:p>
    <w:p>
      <w:pPr>
        <w:spacing w:line="400" w:lineRule="exact"/>
        <w:jc w:val="left"/>
        <w:rPr>
          <w:rFonts w:ascii="仿宋_GB2312" w:eastAsia="仿宋_GB2312" w:cs="Times New Roman"/>
          <w:sz w:val="21"/>
          <w:szCs w:val="21"/>
        </w:rPr>
      </w:pPr>
      <w:r>
        <w:rPr>
          <w:rFonts w:ascii="仿宋_GB2312" w:eastAsia="仿宋_GB2312" w:cs="仿宋_GB2312"/>
          <w:sz w:val="21"/>
          <w:szCs w:val="21"/>
        </w:rPr>
        <w:t xml:space="preserve">    9.1 </w:t>
      </w:r>
      <w:r>
        <w:rPr>
          <w:rFonts w:hint="eastAsia" w:ascii="仿宋_GB2312" w:eastAsia="仿宋_GB2312" w:cs="仿宋_GB2312"/>
          <w:sz w:val="21"/>
          <w:szCs w:val="21"/>
        </w:rPr>
        <w:t>投标人提交的投标文件以及投标人与招标人就有关投标的所有来往通知、函件和文件均应使用简体中文。</w:t>
      </w:r>
    </w:p>
    <w:p>
      <w:pPr>
        <w:spacing w:line="400" w:lineRule="exact"/>
        <w:jc w:val="left"/>
        <w:rPr>
          <w:rFonts w:ascii="仿宋_GB2312" w:eastAsia="仿宋_GB2312" w:cs="Times New Roman"/>
          <w:sz w:val="21"/>
          <w:szCs w:val="21"/>
        </w:rPr>
      </w:pPr>
      <w:r>
        <w:rPr>
          <w:rFonts w:ascii="仿宋_GB2312" w:eastAsia="仿宋_GB2312" w:cs="仿宋_GB2312"/>
          <w:sz w:val="21"/>
          <w:szCs w:val="21"/>
        </w:rPr>
        <w:t xml:space="preserve">    9.2</w:t>
      </w:r>
      <w:r>
        <w:rPr>
          <w:rFonts w:hint="eastAsia" w:ascii="仿宋_GB2312" w:eastAsia="仿宋_GB2312" w:cs="仿宋_GB2312"/>
          <w:sz w:val="21"/>
          <w:szCs w:val="21"/>
        </w:rPr>
        <w:t>除技术性能另有规定外，投标文件所使用的度量衡单位，均须采用中国国家法定计量单位。</w:t>
      </w:r>
    </w:p>
    <w:p>
      <w:pPr>
        <w:spacing w:line="400" w:lineRule="exact"/>
        <w:ind w:firstLine="31680" w:firstLineChars="200"/>
        <w:jc w:val="left"/>
        <w:rPr>
          <w:rFonts w:ascii="仿宋_GB2312" w:eastAsia="仿宋_GB2312" w:cs="仿宋_GB2312"/>
          <w:sz w:val="21"/>
          <w:szCs w:val="21"/>
        </w:rPr>
      </w:pPr>
      <w:r>
        <w:rPr>
          <w:rFonts w:ascii="仿宋_GB2312" w:eastAsia="仿宋_GB2312" w:cs="仿宋_GB2312"/>
          <w:b/>
          <w:bCs/>
          <w:sz w:val="21"/>
          <w:szCs w:val="21"/>
        </w:rPr>
        <w:t>10.</w:t>
      </w:r>
      <w:r>
        <w:rPr>
          <w:rFonts w:hint="eastAsia" w:ascii="仿宋_GB2312" w:eastAsia="仿宋_GB2312" w:cs="仿宋_GB2312"/>
          <w:b/>
          <w:bCs/>
          <w:sz w:val="21"/>
          <w:szCs w:val="21"/>
        </w:rPr>
        <w:t>投标文件构成</w:t>
      </w:r>
      <w:r>
        <w:rPr>
          <w:rFonts w:ascii="仿宋_GB2312" w:eastAsia="仿宋_GB2312" w:cs="仿宋_GB2312"/>
          <w:b/>
          <w:bCs/>
          <w:sz w:val="21"/>
          <w:szCs w:val="21"/>
        </w:rPr>
        <w:t xml:space="preserve"> </w:t>
      </w:r>
      <w:r>
        <w:rPr>
          <w:rFonts w:ascii="仿宋_GB2312" w:eastAsia="仿宋_GB2312" w:cs="仿宋_GB2312"/>
          <w:sz w:val="21"/>
          <w:szCs w:val="21"/>
        </w:rPr>
        <w:t xml:space="preserve">  </w:t>
      </w:r>
    </w:p>
    <w:p>
      <w:pPr>
        <w:spacing w:line="400" w:lineRule="exact"/>
        <w:ind w:firstLine="31680" w:firstLineChars="200"/>
        <w:rPr>
          <w:rFonts w:ascii="仿宋_GB2312" w:eastAsia="仿宋_GB2312" w:cs="Times New Roman"/>
          <w:sz w:val="21"/>
          <w:szCs w:val="21"/>
        </w:rPr>
      </w:pPr>
      <w:r>
        <w:rPr>
          <w:rFonts w:hint="eastAsia" w:ascii="仿宋_GB2312" w:hAnsi="Calibri" w:eastAsia="仿宋_GB2312" w:cs="仿宋_GB2312"/>
          <w:kern w:val="2"/>
          <w:sz w:val="21"/>
          <w:szCs w:val="21"/>
          <w:lang w:val="en-US" w:eastAsia="zh-CN" w:bidi="ar-SA"/>
        </w:rPr>
        <w:t xml:space="preserve"> </w:t>
      </w:r>
      <w:r>
        <w:rPr>
          <w:rFonts w:hint="eastAsia" w:ascii="仿宋_GB2312" w:eastAsia="仿宋_GB2312" w:cs="仿宋_GB2312"/>
          <w:kern w:val="2"/>
          <w:sz w:val="21"/>
          <w:szCs w:val="21"/>
          <w:lang w:val="en-US" w:eastAsia="zh-CN" w:bidi="ar-SA"/>
        </w:rPr>
        <w:t xml:space="preserve">详见“第三章  </w:t>
      </w:r>
      <w:r>
        <w:rPr>
          <w:rFonts w:hint="eastAsia" w:ascii="仿宋_GB2312" w:hAnsi="Calibri" w:eastAsia="仿宋_GB2312" w:cs="仿宋_GB2312"/>
          <w:kern w:val="2"/>
          <w:sz w:val="21"/>
          <w:szCs w:val="21"/>
          <w:lang w:val="en-US" w:eastAsia="zh-CN" w:bidi="ar-SA"/>
        </w:rPr>
        <w:t>竞标文件格式</w:t>
      </w:r>
      <w:r>
        <w:rPr>
          <w:rFonts w:hint="eastAsia" w:ascii="仿宋_GB2312" w:eastAsia="仿宋_GB2312" w:cs="仿宋_GB2312"/>
          <w:kern w:val="2"/>
          <w:sz w:val="21"/>
          <w:szCs w:val="21"/>
          <w:lang w:val="en-US" w:eastAsia="zh-CN" w:bidi="ar-SA"/>
        </w:rPr>
        <w:t>”</w:t>
      </w:r>
    </w:p>
    <w:p>
      <w:pPr>
        <w:spacing w:line="400" w:lineRule="exact"/>
        <w:ind w:right="31680" w:rightChars="21" w:firstLine="31680" w:firstLineChars="200"/>
        <w:rPr>
          <w:rFonts w:ascii="仿宋_GB2312" w:eastAsia="仿宋_GB2312" w:cs="Times New Roman"/>
          <w:b/>
          <w:bCs/>
          <w:sz w:val="21"/>
          <w:szCs w:val="21"/>
        </w:rPr>
      </w:pPr>
      <w:r>
        <w:rPr>
          <w:rFonts w:ascii="仿宋_GB2312" w:eastAsia="仿宋_GB2312" w:cs="仿宋_GB2312"/>
          <w:b/>
          <w:bCs/>
          <w:sz w:val="21"/>
          <w:szCs w:val="21"/>
        </w:rPr>
        <w:t>11.</w:t>
      </w:r>
      <w:r>
        <w:rPr>
          <w:rFonts w:hint="eastAsia" w:ascii="仿宋_GB2312" w:eastAsia="仿宋_GB2312" w:cs="仿宋_GB2312"/>
          <w:b/>
          <w:bCs/>
          <w:sz w:val="21"/>
          <w:szCs w:val="21"/>
        </w:rPr>
        <w:t>超市经营方案</w:t>
      </w:r>
    </w:p>
    <w:p>
      <w:pPr>
        <w:spacing w:line="400" w:lineRule="exact"/>
        <w:ind w:firstLine="31680" w:firstLineChars="200"/>
        <w:rPr>
          <w:rFonts w:ascii="仿宋_GB2312" w:eastAsia="仿宋_GB2312" w:cs="仿宋_GB2312"/>
          <w:sz w:val="21"/>
          <w:szCs w:val="21"/>
        </w:rPr>
      </w:pPr>
      <w:r>
        <w:rPr>
          <w:rFonts w:hint="eastAsia" w:ascii="仿宋_GB2312" w:eastAsia="仿宋_GB2312" w:cs="仿宋_GB2312"/>
          <w:sz w:val="21"/>
          <w:szCs w:val="21"/>
        </w:rPr>
        <w:t>方案主要内容应包括以下几个方面</w:t>
      </w:r>
      <w:r>
        <w:rPr>
          <w:rFonts w:ascii="仿宋_GB2312" w:eastAsia="仿宋_GB2312" w:cs="仿宋_GB2312"/>
          <w:sz w:val="21"/>
          <w:szCs w:val="21"/>
        </w:rPr>
        <w:t>:</w:t>
      </w:r>
    </w:p>
    <w:p>
      <w:pPr>
        <w:spacing w:line="400" w:lineRule="exact"/>
        <w:ind w:firstLine="31680" w:firstLineChars="200"/>
        <w:rPr>
          <w:rFonts w:ascii="仿宋_GB2312" w:eastAsia="仿宋_GB2312" w:cs="仿宋_GB2312"/>
          <w:sz w:val="21"/>
          <w:szCs w:val="21"/>
        </w:rPr>
      </w:pPr>
      <w:r>
        <w:rPr>
          <w:rFonts w:ascii="仿宋_GB2312" w:eastAsia="仿宋_GB2312" w:cs="仿宋_GB2312"/>
          <w:sz w:val="21"/>
          <w:szCs w:val="21"/>
        </w:rPr>
        <w:t>11.1</w:t>
      </w:r>
      <w:r>
        <w:rPr>
          <w:rFonts w:hint="eastAsia" w:ascii="仿宋_GB2312" w:eastAsia="仿宋_GB2312" w:cs="仿宋_GB2312"/>
          <w:sz w:val="21"/>
          <w:szCs w:val="21"/>
        </w:rPr>
        <w:t>服务宗旨与经营理念</w:t>
      </w:r>
      <w:r>
        <w:rPr>
          <w:rFonts w:ascii="仿宋_GB2312" w:eastAsia="仿宋_GB2312" w:cs="仿宋_GB2312"/>
          <w:sz w:val="21"/>
          <w:szCs w:val="21"/>
        </w:rPr>
        <w:t xml:space="preserve">                                                </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11.2</w:t>
      </w:r>
      <w:r>
        <w:rPr>
          <w:rFonts w:hint="eastAsia" w:ascii="仿宋_GB2312" w:eastAsia="仿宋_GB2312" w:cs="仿宋_GB2312"/>
          <w:sz w:val="21"/>
          <w:szCs w:val="21"/>
        </w:rPr>
        <w:t>管理机构及人员配备</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11.3</w:t>
      </w:r>
      <w:r>
        <w:rPr>
          <w:rFonts w:hint="eastAsia" w:ascii="仿宋_GB2312" w:eastAsia="仿宋_GB2312" w:cs="仿宋_GB2312"/>
          <w:sz w:val="21"/>
          <w:szCs w:val="21"/>
        </w:rPr>
        <w:t>超市经营管理规章制度</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11.4</w:t>
      </w:r>
      <w:r>
        <w:rPr>
          <w:rFonts w:hint="eastAsia" w:ascii="仿宋_GB2312" w:eastAsia="仿宋_GB2312" w:cs="仿宋_GB2312"/>
          <w:sz w:val="21"/>
          <w:szCs w:val="21"/>
        </w:rPr>
        <w:t>经营方式及品种：包括商品的采购、卫生保障、商品价位的定制等方面</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11.5</w:t>
      </w:r>
      <w:r>
        <w:rPr>
          <w:rFonts w:hint="eastAsia" w:ascii="仿宋_GB2312" w:eastAsia="仿宋_GB2312" w:cs="仿宋_GB2312"/>
          <w:sz w:val="21"/>
          <w:szCs w:val="21"/>
        </w:rPr>
        <w:t>质量监控措施</w:t>
      </w:r>
    </w:p>
    <w:p>
      <w:pPr>
        <w:spacing w:line="400" w:lineRule="exact"/>
        <w:ind w:firstLine="31680" w:firstLineChars="200"/>
        <w:rPr>
          <w:rFonts w:ascii="仿宋_GB2312" w:eastAsia="仿宋_GB2312" w:cs="仿宋_GB2312"/>
          <w:sz w:val="21"/>
          <w:szCs w:val="21"/>
        </w:rPr>
      </w:pPr>
      <w:r>
        <w:rPr>
          <w:rFonts w:ascii="仿宋_GB2312" w:eastAsia="仿宋_GB2312" w:cs="仿宋_GB2312"/>
          <w:sz w:val="21"/>
          <w:szCs w:val="21"/>
        </w:rPr>
        <w:t>11.6</w:t>
      </w:r>
      <w:r>
        <w:rPr>
          <w:rFonts w:hint="eastAsia" w:ascii="仿宋_GB2312" w:eastAsia="仿宋_GB2312" w:cs="仿宋_GB2312"/>
          <w:sz w:val="21"/>
          <w:szCs w:val="21"/>
        </w:rPr>
        <w:t>优质服务承诺</w:t>
      </w:r>
      <w:r>
        <w:rPr>
          <w:rFonts w:ascii="仿宋_GB2312" w:eastAsia="仿宋_GB2312" w:cs="仿宋_GB2312"/>
          <w:sz w:val="21"/>
          <w:szCs w:val="21"/>
        </w:rPr>
        <w:t xml:space="preserve">                                           </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11.7</w:t>
      </w:r>
      <w:r>
        <w:rPr>
          <w:rFonts w:hint="eastAsia" w:ascii="仿宋_GB2312" w:eastAsia="仿宋_GB2312" w:cs="仿宋_GB2312"/>
          <w:sz w:val="21"/>
          <w:szCs w:val="21"/>
        </w:rPr>
        <w:t>其他：投标人认为有必要阐述的其他方面，如让利与回报措施等。</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12.</w:t>
      </w:r>
      <w:r>
        <w:rPr>
          <w:rFonts w:hint="eastAsia" w:ascii="仿宋_GB2312" w:eastAsia="仿宋_GB2312" w:cs="仿宋_GB2312"/>
          <w:b/>
          <w:bCs/>
          <w:sz w:val="21"/>
          <w:szCs w:val="21"/>
        </w:rPr>
        <w:t>投标保证金</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12.1</w:t>
      </w:r>
      <w:r>
        <w:rPr>
          <w:rFonts w:hint="eastAsia" w:ascii="仿宋_GB2312" w:eastAsia="仿宋_GB2312" w:cs="仿宋_GB2312"/>
          <w:sz w:val="21"/>
          <w:szCs w:val="21"/>
        </w:rPr>
        <w:t>投标人应按所投标段的要求提交足额投标保证金（必须在投标截止期前</w:t>
      </w:r>
      <w:r>
        <w:rPr>
          <w:rFonts w:ascii="仿宋_GB2312" w:eastAsia="仿宋_GB2312" w:cs="仿宋_GB2312"/>
          <w:sz w:val="21"/>
          <w:szCs w:val="21"/>
        </w:rPr>
        <w:t>2</w:t>
      </w:r>
      <w:r>
        <w:rPr>
          <w:rFonts w:hint="eastAsia" w:ascii="仿宋_GB2312" w:eastAsia="仿宋_GB2312" w:cs="仿宋_GB2312"/>
          <w:sz w:val="21"/>
          <w:szCs w:val="21"/>
        </w:rPr>
        <w:t>天从基本存款账户转账交至招标人账户），并作为其投标的组成部分之一。</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12.2</w:t>
      </w:r>
      <w:r>
        <w:rPr>
          <w:rFonts w:hint="eastAsia" w:ascii="仿宋_GB2312" w:eastAsia="仿宋_GB2312" w:cs="仿宋_GB2312"/>
          <w:sz w:val="21"/>
          <w:szCs w:val="21"/>
        </w:rPr>
        <w:t>投标保证金是为了保护招标人免遭因投标人的行为而蒙受的损失，招标人在因投标人的行为遭受损失时，可根据第</w:t>
      </w:r>
      <w:r>
        <w:rPr>
          <w:rFonts w:ascii="仿宋_GB2312" w:eastAsia="仿宋_GB2312" w:cs="仿宋_GB2312"/>
          <w:sz w:val="21"/>
          <w:szCs w:val="21"/>
        </w:rPr>
        <w:t>12.6</w:t>
      </w:r>
      <w:r>
        <w:rPr>
          <w:rFonts w:hint="eastAsia" w:ascii="仿宋_GB2312" w:eastAsia="仿宋_GB2312" w:cs="仿宋_GB2312"/>
          <w:sz w:val="21"/>
          <w:szCs w:val="21"/>
        </w:rPr>
        <w:t>条的规定没收投标人的投标保证金。投标保证金应</w:t>
      </w:r>
      <w:r>
        <w:rPr>
          <w:rFonts w:hint="eastAsia" w:ascii="仿宋_GB2312" w:eastAsia="仿宋_GB2312" w:cs="仿宋_GB2312"/>
          <w:sz w:val="21"/>
          <w:szCs w:val="21"/>
          <w:lang w:eastAsia="zh-CN"/>
        </w:rPr>
        <w:t>前附表规定的时间且</w:t>
      </w:r>
      <w:r>
        <w:rPr>
          <w:rFonts w:hint="eastAsia" w:ascii="仿宋_GB2312" w:eastAsia="仿宋_GB2312" w:cs="仿宋_GB2312"/>
          <w:sz w:val="21"/>
          <w:szCs w:val="21"/>
        </w:rPr>
        <w:t>须从投标单位基本存款账户以转账或汇票等方式交至江苏财会职业学院账户，否则其投标将被拒绝。</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12.3</w:t>
      </w:r>
      <w:r>
        <w:rPr>
          <w:rFonts w:hint="eastAsia" w:ascii="仿宋_GB2312" w:eastAsia="仿宋_GB2312" w:cs="仿宋_GB2312"/>
          <w:sz w:val="21"/>
          <w:szCs w:val="21"/>
        </w:rPr>
        <w:t>在开标时</w:t>
      </w:r>
      <w:r>
        <w:rPr>
          <w:rFonts w:hint="eastAsia" w:ascii="仿宋_GB2312" w:hAnsi="宋体" w:eastAsia="仿宋_GB2312" w:cs="仿宋_GB2312"/>
          <w:sz w:val="21"/>
          <w:szCs w:val="21"/>
        </w:rPr>
        <w:t>，</w:t>
      </w:r>
      <w:r>
        <w:rPr>
          <w:rFonts w:hint="eastAsia" w:ascii="仿宋_GB2312" w:eastAsia="仿宋_GB2312" w:cs="仿宋_GB2312"/>
          <w:sz w:val="21"/>
          <w:szCs w:val="21"/>
        </w:rPr>
        <w:t>对于未按要求提交投标保证金的投标，将被视为非响应性投标而予以拒绝。</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12.4</w:t>
      </w:r>
      <w:r>
        <w:rPr>
          <w:rFonts w:hint="eastAsia" w:ascii="仿宋_GB2312" w:eastAsia="仿宋_GB2312" w:cs="仿宋_GB2312"/>
          <w:sz w:val="21"/>
          <w:szCs w:val="21"/>
        </w:rPr>
        <w:t>未中标的投标人的投标保证金，将在中标通知发出后</w:t>
      </w:r>
      <w:r>
        <w:rPr>
          <w:rFonts w:ascii="仿宋_GB2312" w:eastAsia="仿宋_GB2312" w:cs="仿宋_GB2312"/>
          <w:sz w:val="21"/>
          <w:szCs w:val="21"/>
        </w:rPr>
        <w:t>5</w:t>
      </w:r>
      <w:r>
        <w:rPr>
          <w:rFonts w:hint="eastAsia" w:ascii="仿宋_GB2312" w:eastAsia="仿宋_GB2312" w:cs="仿宋_GB2312"/>
          <w:sz w:val="21"/>
          <w:szCs w:val="21"/>
        </w:rPr>
        <w:t>个工作日内退还，不计利息。</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12.5</w:t>
      </w:r>
      <w:r>
        <w:rPr>
          <w:rFonts w:hint="eastAsia" w:ascii="仿宋_GB2312" w:eastAsia="仿宋_GB2312" w:cs="仿宋_GB2312"/>
          <w:sz w:val="21"/>
          <w:szCs w:val="21"/>
        </w:rPr>
        <w:t>中标人的投标保证金，在中标人签订合同后将转为履约保证金（承包期内保证金），不足部分于接到中标通知书后、合同签订前予以补齐。</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12.6</w:t>
      </w:r>
      <w:r>
        <w:rPr>
          <w:rFonts w:hint="eastAsia" w:ascii="仿宋_GB2312" w:eastAsia="仿宋_GB2312" w:cs="仿宋_GB2312"/>
          <w:sz w:val="21"/>
          <w:szCs w:val="21"/>
        </w:rPr>
        <w:t>下列任何情况发生时，投标保证金将被没收：</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( 1 )</w:t>
      </w:r>
      <w:r>
        <w:rPr>
          <w:rFonts w:hint="eastAsia" w:ascii="仿宋_GB2312" w:eastAsia="仿宋_GB2312" w:cs="仿宋_GB2312"/>
          <w:sz w:val="21"/>
          <w:szCs w:val="21"/>
        </w:rPr>
        <w:t>投标人在投标有效期内撤回其投标。</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( 2 )</w:t>
      </w:r>
      <w:r>
        <w:rPr>
          <w:rFonts w:hint="eastAsia" w:ascii="仿宋_GB2312" w:eastAsia="仿宋_GB2312" w:cs="仿宋_GB2312"/>
          <w:sz w:val="21"/>
          <w:szCs w:val="21"/>
        </w:rPr>
        <w:t>投标人提供的有关资料、资格证明文件被确认是不真实的。</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( 3 )</w:t>
      </w:r>
      <w:r>
        <w:rPr>
          <w:rFonts w:hint="eastAsia" w:ascii="仿宋_GB2312" w:eastAsia="仿宋_GB2312" w:cs="仿宋_GB2312"/>
          <w:sz w:val="21"/>
          <w:szCs w:val="21"/>
        </w:rPr>
        <w:t>未</w:t>
      </w:r>
      <w:r>
        <w:rPr>
          <w:rFonts w:hint="eastAsia" w:ascii="仿宋_GB2312" w:eastAsia="仿宋_GB2312" w:cs="仿宋_GB2312"/>
          <w:sz w:val="21"/>
          <w:szCs w:val="21"/>
          <w:lang w:eastAsia="zh-CN"/>
        </w:rPr>
        <w:t>按</w:t>
      </w:r>
      <w:r>
        <w:rPr>
          <w:rFonts w:hint="eastAsia" w:ascii="仿宋_GB2312" w:eastAsia="仿宋_GB2312" w:cs="仿宋_GB2312"/>
          <w:sz w:val="21"/>
          <w:szCs w:val="21"/>
        </w:rPr>
        <w:t>中标通知书发出</w:t>
      </w:r>
      <w:r>
        <w:rPr>
          <w:rFonts w:hint="eastAsia" w:ascii="仿宋_GB2312" w:eastAsia="仿宋_GB2312" w:cs="仿宋_GB2312"/>
          <w:sz w:val="21"/>
          <w:szCs w:val="21"/>
          <w:lang w:eastAsia="zh-CN"/>
        </w:rPr>
        <w:t>后的时间洽签</w:t>
      </w:r>
      <w:r>
        <w:rPr>
          <w:rFonts w:hint="eastAsia" w:ascii="仿宋_GB2312" w:eastAsia="仿宋_GB2312" w:cs="仿宋_GB2312"/>
          <w:sz w:val="21"/>
          <w:szCs w:val="21"/>
        </w:rPr>
        <w:t>书面合同</w:t>
      </w:r>
      <w:r>
        <w:rPr>
          <w:rFonts w:hint="eastAsia" w:ascii="仿宋_GB2312" w:eastAsia="仿宋_GB2312" w:cs="仿宋_GB2312"/>
          <w:sz w:val="21"/>
          <w:szCs w:val="21"/>
          <w:lang w:eastAsia="zh-CN"/>
        </w:rPr>
        <w:t>的</w:t>
      </w:r>
      <w:r>
        <w:rPr>
          <w:rFonts w:hint="eastAsia" w:ascii="仿宋_GB2312" w:eastAsia="仿宋_GB2312" w:cs="仿宋_GB2312"/>
          <w:sz w:val="21"/>
          <w:szCs w:val="21"/>
        </w:rPr>
        <w:t>。</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12.7</w:t>
      </w:r>
      <w:r>
        <w:rPr>
          <w:rFonts w:hint="eastAsia" w:ascii="仿宋_GB2312" w:eastAsia="仿宋_GB2312" w:cs="仿宋_GB2312"/>
          <w:sz w:val="21"/>
          <w:szCs w:val="21"/>
        </w:rPr>
        <w:t>履约保证金，用于经营者违反校内外有关管理规定、没有按合同经营至承包期满、承包期内不正常营业，或发生灾害给师生造成各种损失的补偿。承包者在承包期内若无上述现象，承包期满并正常退场搬离后，经学校有关部门核准，一次性返还，不计利息。</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13.</w:t>
      </w:r>
      <w:r>
        <w:rPr>
          <w:rFonts w:hint="eastAsia" w:ascii="仿宋_GB2312" w:eastAsia="仿宋_GB2312" w:cs="仿宋_GB2312"/>
          <w:b/>
          <w:bCs/>
          <w:sz w:val="21"/>
          <w:szCs w:val="21"/>
        </w:rPr>
        <w:t>投标有效期</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13.1</w:t>
      </w:r>
      <w:r>
        <w:rPr>
          <w:rFonts w:hint="eastAsia" w:ascii="仿宋_GB2312" w:eastAsia="仿宋_GB2312" w:cs="仿宋_GB2312"/>
          <w:sz w:val="21"/>
          <w:szCs w:val="21"/>
        </w:rPr>
        <w:t>投标有效期为招标人规定的开标之日后</w:t>
      </w:r>
      <w:r>
        <w:rPr>
          <w:rFonts w:ascii="仿宋_GB2312" w:eastAsia="仿宋_GB2312" w:cs="仿宋_GB2312"/>
          <w:sz w:val="21"/>
          <w:szCs w:val="21"/>
          <w:u w:val="single"/>
        </w:rPr>
        <w:t>15</w:t>
      </w:r>
      <w:r>
        <w:rPr>
          <w:rFonts w:hint="eastAsia" w:ascii="仿宋_GB2312" w:eastAsia="仿宋_GB2312" w:cs="仿宋_GB2312"/>
          <w:sz w:val="21"/>
          <w:szCs w:val="21"/>
          <w:u w:val="single"/>
        </w:rPr>
        <w:t>天（日历天）</w:t>
      </w:r>
      <w:r>
        <w:rPr>
          <w:rFonts w:hint="eastAsia" w:ascii="仿宋_GB2312" w:eastAsia="仿宋_GB2312" w:cs="仿宋_GB2312"/>
          <w:sz w:val="21"/>
          <w:szCs w:val="21"/>
        </w:rPr>
        <w:t>。投标有效期比规定短的将被视为非响应性投标而予以拒绝。</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13.2</w:t>
      </w:r>
      <w:r>
        <w:rPr>
          <w:rFonts w:hint="eastAsia" w:ascii="仿宋_GB2312" w:eastAsia="仿宋_GB2312" w:cs="仿宋_GB2312"/>
          <w:sz w:val="21"/>
          <w:szCs w:val="21"/>
        </w:rPr>
        <w:t>在特殊情况下，招标人于原投标有效期满之前，可向投标人提出延长投标有效期的要求。这种要求与答复均应采用书面形式（如信件、传真或邮件等）。投标人可以拒绝招标人的这一要求而放弃投标，招标人将尽快退回投标人的投标保证金。同意延长投标有效期的投标人既不能要求也不允许修改其投标文件。第</w:t>
      </w:r>
      <w:r>
        <w:rPr>
          <w:rFonts w:ascii="仿宋_GB2312" w:eastAsia="仿宋_GB2312" w:cs="仿宋_GB2312"/>
          <w:sz w:val="21"/>
          <w:szCs w:val="21"/>
        </w:rPr>
        <w:t>12</w:t>
      </w:r>
      <w:r>
        <w:rPr>
          <w:rFonts w:hint="eastAsia" w:ascii="仿宋_GB2312" w:eastAsia="仿宋_GB2312" w:cs="仿宋_GB2312"/>
          <w:sz w:val="21"/>
          <w:szCs w:val="21"/>
        </w:rPr>
        <w:t>条有关投标保证金的没收和退还的规定在延长期内继续有效。</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14.</w:t>
      </w:r>
      <w:r>
        <w:rPr>
          <w:rFonts w:hint="eastAsia" w:ascii="仿宋_GB2312" w:eastAsia="仿宋_GB2312" w:cs="仿宋_GB2312"/>
          <w:sz w:val="21"/>
          <w:szCs w:val="21"/>
        </w:rPr>
        <w:t>投标文件份数和签署</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Calibri" w:eastAsia="仿宋_GB2312" w:cs="仿宋_GB2312"/>
          <w:kern w:val="2"/>
          <w:sz w:val="21"/>
          <w:szCs w:val="21"/>
          <w:lang w:val="en-US" w:eastAsia="zh-CN" w:bidi="ar-SA"/>
        </w:rPr>
      </w:pPr>
      <w:r>
        <w:rPr>
          <w:rFonts w:hint="eastAsia" w:ascii="仿宋_GB2312" w:eastAsia="仿宋_GB2312" w:cs="仿宋_GB2312"/>
          <w:sz w:val="21"/>
          <w:szCs w:val="21"/>
          <w:lang w:val="en-US" w:eastAsia="zh-CN"/>
        </w:rPr>
        <w:t xml:space="preserve">    </w:t>
      </w:r>
      <w:r>
        <w:rPr>
          <w:rFonts w:ascii="仿宋_GB2312" w:eastAsia="仿宋_GB2312" w:cs="仿宋_GB2312"/>
          <w:sz w:val="21"/>
          <w:szCs w:val="21"/>
        </w:rPr>
        <w:t>14.1</w:t>
      </w:r>
      <w:r>
        <w:rPr>
          <w:rFonts w:hint="eastAsia" w:ascii="仿宋_GB2312" w:eastAsia="仿宋_GB2312" w:cs="仿宋_GB2312"/>
          <w:sz w:val="21"/>
          <w:szCs w:val="21"/>
        </w:rPr>
        <w:t>投标文件壹式肆份</w:t>
      </w:r>
      <w:r>
        <w:rPr>
          <w:rFonts w:hint="eastAsia" w:ascii="仿宋_GB2312" w:eastAsia="仿宋_GB2312" w:cs="仿宋_GB2312"/>
          <w:sz w:val="21"/>
          <w:szCs w:val="21"/>
          <w:lang w:eastAsia="zh-CN"/>
        </w:rPr>
        <w:t>，详见</w:t>
      </w:r>
      <w:r>
        <w:rPr>
          <w:rFonts w:hint="eastAsia" w:ascii="仿宋_GB2312" w:eastAsia="仿宋_GB2312" w:cs="仿宋_GB2312"/>
          <w:sz w:val="21"/>
          <w:szCs w:val="21"/>
          <w:lang w:val="en-US" w:eastAsia="zh-CN"/>
        </w:rPr>
        <w:t>“</w:t>
      </w:r>
      <w:r>
        <w:rPr>
          <w:rFonts w:hint="eastAsia" w:ascii="仿宋_GB2312" w:eastAsia="仿宋_GB2312" w:cs="仿宋_GB2312"/>
          <w:sz w:val="21"/>
          <w:szCs w:val="21"/>
          <w:lang w:eastAsia="zh-CN"/>
        </w:rPr>
        <w:t>第一章</w:t>
      </w:r>
      <w:r>
        <w:rPr>
          <w:rFonts w:hint="eastAsia" w:ascii="仿宋_GB2312" w:eastAsia="仿宋_GB2312" w:cs="仿宋_GB2312"/>
          <w:sz w:val="21"/>
          <w:szCs w:val="21"/>
          <w:lang w:val="en-US" w:eastAsia="zh-CN"/>
        </w:rPr>
        <w:t xml:space="preserve">  投标人须知“</w:t>
      </w:r>
      <w:r>
        <w:rPr>
          <w:rFonts w:hint="eastAsia" w:ascii="仿宋_GB2312" w:hAnsi="Calibri" w:eastAsia="仿宋_GB2312" w:cs="仿宋_GB2312"/>
          <w:kern w:val="2"/>
          <w:sz w:val="21"/>
          <w:szCs w:val="21"/>
          <w:lang w:val="en-US" w:eastAsia="zh-CN" w:bidi="ar-SA"/>
        </w:rPr>
        <w:t>的”三  竞标文件的编制”。</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14.2</w:t>
      </w:r>
      <w:r>
        <w:rPr>
          <w:rFonts w:hint="eastAsia" w:ascii="仿宋_GB2312" w:eastAsia="仿宋_GB2312" w:cs="仿宋_GB2312"/>
          <w:sz w:val="21"/>
          <w:szCs w:val="21"/>
        </w:rPr>
        <w:t>投标书、授权委托书等关键页上要签字或盖章。除投标人对错处做必要修改外，投标文件不得有行间插字、涂改或增删。如有修改错漏处，必须由投标文件签署人签字并盖章。</w:t>
      </w:r>
    </w:p>
    <w:p>
      <w:pPr>
        <w:spacing w:line="400" w:lineRule="exact"/>
        <w:ind w:firstLine="31680" w:firstLineChars="200"/>
        <w:rPr>
          <w:rFonts w:ascii="仿宋_GB2312" w:eastAsia="仿宋_GB2312" w:cs="Times New Roman"/>
          <w:b/>
          <w:bCs/>
          <w:sz w:val="21"/>
          <w:szCs w:val="21"/>
        </w:rPr>
      </w:pPr>
      <w:r>
        <w:rPr>
          <w:rFonts w:hint="eastAsia" w:ascii="仿宋_GB2312" w:eastAsia="仿宋_GB2312" w:cs="仿宋_GB2312"/>
          <w:b/>
          <w:bCs/>
          <w:sz w:val="21"/>
          <w:szCs w:val="21"/>
        </w:rPr>
        <w:t>四、投标文件的递交</w:t>
      </w:r>
    </w:p>
    <w:p>
      <w:pPr>
        <w:spacing w:line="400" w:lineRule="exact"/>
        <w:ind w:firstLine="31680" w:firstLineChars="200"/>
        <w:rPr>
          <w:rFonts w:ascii="仿宋_GB2312" w:eastAsia="仿宋_GB2312" w:cs="仿宋_GB2312"/>
          <w:b/>
          <w:bCs/>
          <w:sz w:val="21"/>
          <w:szCs w:val="21"/>
        </w:rPr>
      </w:pPr>
      <w:r>
        <w:rPr>
          <w:rFonts w:ascii="仿宋_GB2312" w:eastAsia="仿宋_GB2312" w:cs="仿宋_GB2312"/>
          <w:b/>
          <w:bCs/>
          <w:sz w:val="21"/>
          <w:szCs w:val="21"/>
        </w:rPr>
        <w:t>15.</w:t>
      </w:r>
      <w:r>
        <w:rPr>
          <w:rFonts w:hint="eastAsia" w:ascii="仿宋_GB2312" w:eastAsia="仿宋_GB2312" w:cs="仿宋_GB2312"/>
          <w:b/>
          <w:bCs/>
          <w:sz w:val="21"/>
          <w:szCs w:val="21"/>
        </w:rPr>
        <w:t>投标文件的密封和标记</w:t>
      </w:r>
      <w:r>
        <w:rPr>
          <w:rFonts w:ascii="仿宋_GB2312" w:eastAsia="仿宋_GB2312" w:cs="仿宋_GB2312"/>
          <w:b/>
          <w:bCs/>
          <w:sz w:val="21"/>
          <w:szCs w:val="21"/>
        </w:rPr>
        <w:t xml:space="preserve">                           </w:t>
      </w:r>
    </w:p>
    <w:p>
      <w:pPr>
        <w:spacing w:line="400" w:lineRule="exact"/>
        <w:ind w:firstLine="31680" w:firstLineChars="200"/>
        <w:rPr>
          <w:rFonts w:ascii="仿宋_GB2312" w:eastAsia="仿宋_GB2312" w:cs="Times New Roman"/>
          <w:sz w:val="21"/>
          <w:szCs w:val="21"/>
        </w:rPr>
      </w:pPr>
      <w:r>
        <w:rPr>
          <w:rFonts w:hint="eastAsia" w:ascii="仿宋_GB2312" w:eastAsia="仿宋_GB2312" w:cs="仿宋_GB2312"/>
          <w:sz w:val="21"/>
          <w:szCs w:val="21"/>
        </w:rPr>
        <w:t>投标人应将投标文件的正本和副本分别密封，封袋上应写明招标人名称、项目名称和投标人名称，并在封袋骑缝处加盖投标人法人章、法定代表人或其代理人的印鉴。</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16.</w:t>
      </w:r>
      <w:r>
        <w:rPr>
          <w:rFonts w:hint="eastAsia" w:ascii="仿宋_GB2312" w:eastAsia="仿宋_GB2312" w:cs="仿宋_GB2312"/>
          <w:b/>
          <w:bCs/>
          <w:sz w:val="21"/>
          <w:szCs w:val="21"/>
        </w:rPr>
        <w:t>投标截止日期</w:t>
      </w:r>
    </w:p>
    <w:p>
      <w:pPr>
        <w:spacing w:line="400" w:lineRule="exact"/>
        <w:ind w:firstLine="31680" w:firstLineChars="200"/>
        <w:rPr>
          <w:rFonts w:ascii="仿宋_GB2312" w:eastAsia="仿宋_GB2312" w:cs="Times New Roman"/>
          <w:color w:val="0000FF"/>
          <w:sz w:val="21"/>
          <w:szCs w:val="21"/>
        </w:rPr>
      </w:pPr>
      <w:r>
        <w:rPr>
          <w:rFonts w:ascii="仿宋_GB2312" w:eastAsia="仿宋_GB2312" w:cs="仿宋_GB2312"/>
          <w:sz w:val="21"/>
          <w:szCs w:val="21"/>
        </w:rPr>
        <w:t>16.1</w:t>
      </w:r>
      <w:r>
        <w:rPr>
          <w:rFonts w:hint="eastAsia" w:ascii="仿宋_GB2312" w:eastAsia="仿宋_GB2312" w:cs="仿宋_GB2312"/>
          <w:sz w:val="21"/>
          <w:szCs w:val="21"/>
        </w:rPr>
        <w:t>招标人收到投标文件的时间不得迟于</w:t>
      </w:r>
      <w:r>
        <w:rPr>
          <w:rFonts w:hint="eastAsia" w:ascii="仿宋_GB2312" w:eastAsia="仿宋_GB2312" w:cs="仿宋_GB2312"/>
          <w:sz w:val="21"/>
          <w:szCs w:val="21"/>
          <w:lang w:eastAsia="zh-CN"/>
        </w:rPr>
        <w:t>本要求中</w:t>
      </w:r>
      <w:r>
        <w:rPr>
          <w:rFonts w:hint="eastAsia" w:ascii="仿宋_GB2312" w:eastAsia="仿宋_GB2312" w:cs="仿宋_GB2312"/>
          <w:sz w:val="21"/>
          <w:szCs w:val="21"/>
        </w:rPr>
        <w:t>规定的截止时间。</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16.2</w:t>
      </w:r>
      <w:r>
        <w:rPr>
          <w:rFonts w:hint="eastAsia" w:ascii="仿宋_GB2312" w:eastAsia="仿宋_GB2312" w:cs="仿宋_GB2312"/>
          <w:sz w:val="21"/>
          <w:szCs w:val="21"/>
        </w:rPr>
        <w:t>投标人须在</w:t>
      </w:r>
      <w:r>
        <w:rPr>
          <w:rFonts w:ascii="仿宋_GB2312" w:eastAsia="仿宋_GB2312" w:cs="仿宋_GB2312"/>
          <w:sz w:val="21"/>
          <w:szCs w:val="21"/>
          <w:u w:val="single"/>
        </w:rPr>
        <w:t xml:space="preserve"> 2016</w:t>
      </w:r>
      <w:r>
        <w:rPr>
          <w:rFonts w:hint="eastAsia" w:ascii="仿宋_GB2312" w:eastAsia="仿宋_GB2312" w:cs="仿宋_GB2312"/>
          <w:sz w:val="21"/>
          <w:szCs w:val="21"/>
          <w:u w:val="single"/>
        </w:rPr>
        <w:t>年</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lang w:val="en-US" w:eastAsia="zh-CN"/>
        </w:rPr>
        <w:t>8</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rPr>
        <w:t>月</w:t>
      </w:r>
      <w:r>
        <w:rPr>
          <w:rFonts w:hint="eastAsia" w:ascii="仿宋_GB2312" w:eastAsia="仿宋_GB2312" w:cs="仿宋_GB2312"/>
          <w:sz w:val="21"/>
          <w:szCs w:val="21"/>
          <w:u w:val="single"/>
          <w:lang w:val="en-US" w:eastAsia="zh-CN"/>
        </w:rPr>
        <w:t>8</w:t>
      </w:r>
      <w:r>
        <w:rPr>
          <w:rFonts w:ascii="仿宋_GB2312" w:eastAsia="仿宋_GB2312" w:cs="仿宋_GB2312"/>
          <w:sz w:val="21"/>
          <w:szCs w:val="21"/>
          <w:u w:val="single"/>
        </w:rPr>
        <w:t xml:space="preserve"> </w:t>
      </w:r>
      <w:r>
        <w:rPr>
          <w:rFonts w:hint="eastAsia" w:ascii="仿宋_GB2312" w:eastAsia="仿宋_GB2312" w:cs="仿宋_GB2312"/>
          <w:sz w:val="21"/>
          <w:szCs w:val="21"/>
          <w:u w:val="single"/>
        </w:rPr>
        <w:t>日</w:t>
      </w:r>
      <w:r>
        <w:rPr>
          <w:rFonts w:ascii="仿宋_GB2312" w:eastAsia="仿宋_GB2312" w:cs="仿宋_GB2312"/>
          <w:sz w:val="21"/>
          <w:szCs w:val="21"/>
          <w:u w:val="single"/>
        </w:rPr>
        <w:t>9:00</w:t>
      </w:r>
      <w:r>
        <w:rPr>
          <w:rFonts w:ascii="仿宋_GB2312" w:eastAsia="仿宋_GB2312"/>
          <w:sz w:val="21"/>
          <w:szCs w:val="21"/>
          <w:u w:val="single"/>
        </w:rPr>
        <w:t>——</w:t>
      </w:r>
      <w:r>
        <w:rPr>
          <w:rFonts w:ascii="仿宋_GB2312" w:eastAsia="仿宋_GB2312" w:cs="仿宋_GB2312"/>
          <w:sz w:val="21"/>
          <w:szCs w:val="21"/>
          <w:u w:val="single"/>
        </w:rPr>
        <w:t>9:30</w:t>
      </w:r>
      <w:r>
        <w:rPr>
          <w:rFonts w:hint="eastAsia" w:ascii="仿宋_GB2312" w:eastAsia="仿宋_GB2312" w:cs="仿宋_GB2312"/>
          <w:sz w:val="21"/>
          <w:szCs w:val="21"/>
        </w:rPr>
        <w:t>将投标文件送达指定地点并提交给招标人</w:t>
      </w:r>
      <w:r>
        <w:rPr>
          <w:rFonts w:hint="eastAsia" w:ascii="仿宋_GB2312" w:eastAsia="仿宋_GB2312" w:cs="仿宋_GB2312"/>
          <w:sz w:val="21"/>
          <w:szCs w:val="21"/>
          <w:lang w:eastAsia="zh-CN"/>
        </w:rPr>
        <w:t>，超时或逾期一律不予接收</w:t>
      </w:r>
      <w:r>
        <w:rPr>
          <w:rFonts w:hint="eastAsia" w:ascii="仿宋_GB2312" w:eastAsia="仿宋_GB2312" w:cs="仿宋_GB2312"/>
          <w:sz w:val="21"/>
          <w:szCs w:val="21"/>
        </w:rPr>
        <w:t>。招标人将同时核验由江苏财会职业学院财务处出具的投标人投标保证金收据。投标人没有按招标文件规定缴纳投标保证金的，其投标文件将被拒绝。</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16.3</w:t>
      </w:r>
      <w:r>
        <w:rPr>
          <w:rFonts w:hint="eastAsia" w:ascii="仿宋_GB2312" w:eastAsia="仿宋_GB2312" w:cs="仿宋_GB2312"/>
          <w:sz w:val="21"/>
          <w:szCs w:val="21"/>
        </w:rPr>
        <w:t>招标人可以按</w:t>
      </w:r>
      <w:r>
        <w:rPr>
          <w:rFonts w:hint="eastAsia" w:ascii="仿宋_GB2312" w:eastAsia="仿宋_GB2312" w:cs="仿宋_GB2312"/>
          <w:sz w:val="21"/>
          <w:szCs w:val="21"/>
          <w:lang w:eastAsia="zh-CN"/>
        </w:rPr>
        <w:t>本文件</w:t>
      </w:r>
      <w:r>
        <w:rPr>
          <w:rFonts w:hint="eastAsia" w:ascii="仿宋_GB2312" w:eastAsia="仿宋_GB2312" w:cs="仿宋_GB2312"/>
          <w:sz w:val="21"/>
          <w:szCs w:val="21"/>
        </w:rPr>
        <w:t>规定，通过修改招标文件有权酌情延长投标截止日期，在此情况下</w:t>
      </w:r>
      <w:r>
        <w:rPr>
          <w:rFonts w:hint="eastAsia" w:ascii="仿宋_GB2312" w:hAnsi="宋体" w:eastAsia="仿宋_GB2312" w:cs="仿宋_GB2312"/>
          <w:sz w:val="21"/>
          <w:szCs w:val="21"/>
        </w:rPr>
        <w:t>，</w:t>
      </w:r>
      <w:r>
        <w:rPr>
          <w:rFonts w:hint="eastAsia" w:ascii="仿宋_GB2312" w:eastAsia="仿宋_GB2312" w:cs="仿宋_GB2312"/>
          <w:sz w:val="21"/>
          <w:szCs w:val="21"/>
        </w:rPr>
        <w:t>标书购买者和投标人的所有权利和义务以及投标文件的截止日期均应以延长后新的截止日期为准。</w:t>
      </w:r>
    </w:p>
    <w:p>
      <w:pPr>
        <w:spacing w:line="400" w:lineRule="exact"/>
        <w:ind w:firstLine="31680" w:firstLineChars="200"/>
        <w:rPr>
          <w:rFonts w:ascii="仿宋_GB2312" w:eastAsia="仿宋_GB2312" w:cs="仿宋_GB2312"/>
          <w:sz w:val="21"/>
          <w:szCs w:val="21"/>
        </w:rPr>
      </w:pPr>
      <w:r>
        <w:rPr>
          <w:rFonts w:ascii="仿宋_GB2312" w:eastAsia="仿宋_GB2312" w:cs="仿宋_GB2312"/>
          <w:sz w:val="21"/>
          <w:szCs w:val="21"/>
        </w:rPr>
        <w:t>16.4</w:t>
      </w:r>
      <w:r>
        <w:rPr>
          <w:rFonts w:hint="eastAsia" w:ascii="仿宋_GB2312" w:eastAsia="仿宋_GB2312" w:cs="仿宋_GB2312"/>
          <w:sz w:val="21"/>
          <w:szCs w:val="21"/>
        </w:rPr>
        <w:t>投标人的投标文件</w:t>
      </w:r>
      <w:r>
        <w:rPr>
          <w:rFonts w:hint="eastAsia" w:ascii="仿宋_GB2312" w:hAnsi="宋体" w:eastAsia="仿宋_GB2312" w:cs="仿宋_GB2312"/>
          <w:sz w:val="21"/>
          <w:szCs w:val="21"/>
        </w:rPr>
        <w:t>，</w:t>
      </w:r>
      <w:r>
        <w:rPr>
          <w:rFonts w:hint="eastAsia" w:ascii="仿宋_GB2312" w:eastAsia="仿宋_GB2312" w:cs="仿宋_GB2312"/>
          <w:sz w:val="21"/>
          <w:szCs w:val="21"/>
        </w:rPr>
        <w:t>无论中标与否</w:t>
      </w:r>
      <w:r>
        <w:rPr>
          <w:rFonts w:hint="eastAsia" w:ascii="仿宋_GB2312" w:hAnsi="宋体" w:eastAsia="仿宋_GB2312" w:cs="仿宋_GB2312"/>
          <w:sz w:val="21"/>
          <w:szCs w:val="21"/>
        </w:rPr>
        <w:t>，</w:t>
      </w:r>
      <w:r>
        <w:rPr>
          <w:rFonts w:hint="eastAsia" w:ascii="仿宋_GB2312" w:eastAsia="仿宋_GB2312" w:cs="仿宋_GB2312"/>
          <w:sz w:val="21"/>
          <w:szCs w:val="21"/>
        </w:rPr>
        <w:t>概不退还。</w:t>
      </w:r>
      <w:r>
        <w:rPr>
          <w:rFonts w:ascii="仿宋_GB2312" w:eastAsia="仿宋_GB2312" w:cs="仿宋_GB2312"/>
          <w:sz w:val="21"/>
          <w:szCs w:val="21"/>
        </w:rPr>
        <w:t xml:space="preserve">                </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17.</w:t>
      </w:r>
      <w:r>
        <w:rPr>
          <w:rFonts w:hint="eastAsia" w:ascii="仿宋_GB2312" w:eastAsia="仿宋_GB2312" w:cs="仿宋_GB2312"/>
          <w:b/>
          <w:bCs/>
          <w:sz w:val="21"/>
          <w:szCs w:val="21"/>
        </w:rPr>
        <w:t>迟交的投标文件</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17. 1</w:t>
      </w:r>
      <w:r>
        <w:rPr>
          <w:rFonts w:hint="eastAsia" w:ascii="仿宋_GB2312" w:eastAsia="仿宋_GB2312" w:cs="仿宋_GB2312"/>
          <w:sz w:val="21"/>
          <w:szCs w:val="21"/>
        </w:rPr>
        <w:t>按照第</w:t>
      </w:r>
      <w:r>
        <w:rPr>
          <w:rFonts w:ascii="仿宋_GB2312" w:eastAsia="仿宋_GB2312" w:cs="仿宋_GB2312"/>
          <w:sz w:val="21"/>
          <w:szCs w:val="21"/>
        </w:rPr>
        <w:t>16</w:t>
      </w:r>
      <w:r>
        <w:rPr>
          <w:rFonts w:hint="eastAsia" w:ascii="仿宋_GB2312" w:eastAsia="仿宋_GB2312" w:cs="仿宋_GB2312"/>
          <w:sz w:val="21"/>
          <w:szCs w:val="21"/>
        </w:rPr>
        <w:t>条的规定，招标人将拒绝接收在其规定的投标截止日期时点后递交的投标文件。</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18</w:t>
      </w:r>
      <w:r>
        <w:rPr>
          <w:rFonts w:hint="eastAsia" w:ascii="仿宋_GB2312" w:eastAsia="仿宋_GB2312" w:cs="仿宋_GB2312"/>
          <w:b/>
          <w:bCs/>
          <w:sz w:val="21"/>
          <w:szCs w:val="21"/>
        </w:rPr>
        <w:t>、投标文件的修改和撤回</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18.1</w:t>
      </w:r>
      <w:r>
        <w:rPr>
          <w:rFonts w:hint="eastAsia" w:ascii="仿宋_GB2312" w:eastAsia="仿宋_GB2312" w:cs="仿宋_GB2312"/>
          <w:sz w:val="21"/>
          <w:szCs w:val="21"/>
        </w:rPr>
        <w:t>投标人在递交投标文件后，可以修改或撤回其投标文件。但这种修改和撤回，必须在规定的投标截止日期前，以书面形式送达指定地点。</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18.2</w:t>
      </w:r>
      <w:r>
        <w:rPr>
          <w:rFonts w:hint="eastAsia" w:ascii="仿宋_GB2312" w:eastAsia="仿宋_GB2312" w:cs="仿宋_GB2312"/>
          <w:sz w:val="21"/>
          <w:szCs w:val="21"/>
        </w:rPr>
        <w:t>投标人的修改或撤回通知书，应按第</w:t>
      </w:r>
      <w:r>
        <w:rPr>
          <w:rFonts w:ascii="仿宋_GB2312" w:eastAsia="仿宋_GB2312" w:cs="仿宋_GB2312"/>
          <w:sz w:val="21"/>
          <w:szCs w:val="21"/>
        </w:rPr>
        <w:t>15</w:t>
      </w:r>
      <w:r>
        <w:rPr>
          <w:rFonts w:hint="eastAsia" w:ascii="仿宋_GB2312" w:eastAsia="仿宋_GB2312" w:cs="仿宋_GB2312"/>
          <w:sz w:val="21"/>
          <w:szCs w:val="21"/>
        </w:rPr>
        <w:t>条的规定进行编制、密封、标记和发送，并应在封套上加注“修改”和“撤回”字样。</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18.3</w:t>
      </w:r>
      <w:r>
        <w:rPr>
          <w:rFonts w:hint="eastAsia" w:ascii="仿宋_GB2312" w:eastAsia="仿宋_GB2312" w:cs="仿宋_GB2312"/>
          <w:sz w:val="21"/>
          <w:szCs w:val="21"/>
        </w:rPr>
        <w:t>在投标截止日期之后，投标人不得对其投标文件作任何修改。</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18.4</w:t>
      </w:r>
      <w:r>
        <w:rPr>
          <w:rFonts w:hint="eastAsia" w:ascii="仿宋_GB2312" w:eastAsia="仿宋_GB2312" w:cs="仿宋_GB2312"/>
          <w:sz w:val="21"/>
          <w:szCs w:val="21"/>
        </w:rPr>
        <w:t>在投标截止期至招标人在招标文件中规定的投标有效期满之间的这段时间内，投标人不得撤回其投标，否则其投标保证金将被没收。</w:t>
      </w:r>
    </w:p>
    <w:p>
      <w:pPr>
        <w:spacing w:line="400" w:lineRule="exact"/>
        <w:ind w:firstLine="31680" w:firstLineChars="200"/>
        <w:rPr>
          <w:rFonts w:hint="eastAsia" w:ascii="仿宋_GB2312" w:eastAsia="仿宋_GB2312" w:cs="仿宋_GB2312"/>
          <w:b/>
          <w:bCs/>
          <w:sz w:val="21"/>
          <w:szCs w:val="21"/>
          <w:lang w:eastAsia="zh-CN"/>
        </w:rPr>
      </w:pPr>
      <w:r>
        <w:rPr>
          <w:rFonts w:hint="eastAsia" w:ascii="仿宋_GB2312" w:eastAsia="仿宋_GB2312" w:cs="仿宋_GB2312"/>
          <w:b/>
          <w:bCs/>
          <w:sz w:val="21"/>
          <w:szCs w:val="21"/>
          <w:lang w:eastAsia="zh-CN"/>
        </w:rPr>
        <w:t>五、评标办法</w:t>
      </w:r>
    </w:p>
    <w:p>
      <w:pPr>
        <w:spacing w:line="400" w:lineRule="exact"/>
        <w:ind w:firstLine="31680" w:firstLineChars="200"/>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详见“第六章</w:t>
      </w:r>
      <w:r>
        <w:rPr>
          <w:rFonts w:hint="eastAsia" w:ascii="仿宋_GB2312" w:eastAsia="仿宋_GB2312" w:cs="仿宋_GB2312"/>
          <w:sz w:val="21"/>
          <w:szCs w:val="21"/>
          <w:lang w:val="en-US" w:eastAsia="zh-CN"/>
        </w:rPr>
        <w:t xml:space="preserve">  评标办法”。</w:t>
      </w:r>
    </w:p>
    <w:p>
      <w:pPr>
        <w:spacing w:line="400" w:lineRule="exact"/>
        <w:ind w:firstLine="31680" w:firstLineChars="200"/>
        <w:rPr>
          <w:rFonts w:ascii="仿宋_GB2312" w:eastAsia="仿宋_GB2312" w:cs="Times New Roman"/>
          <w:b/>
          <w:bCs/>
          <w:sz w:val="21"/>
          <w:szCs w:val="21"/>
        </w:rPr>
      </w:pPr>
      <w:r>
        <w:rPr>
          <w:rFonts w:hint="eastAsia" w:ascii="仿宋_GB2312" w:eastAsia="仿宋_GB2312" w:cs="仿宋_GB2312"/>
          <w:b/>
          <w:bCs/>
          <w:sz w:val="21"/>
          <w:szCs w:val="21"/>
        </w:rPr>
        <w:t>六、定标</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24.</w:t>
      </w:r>
      <w:r>
        <w:rPr>
          <w:rFonts w:hint="eastAsia" w:ascii="仿宋_GB2312" w:eastAsia="仿宋_GB2312" w:cs="仿宋_GB2312"/>
          <w:b/>
          <w:bCs/>
          <w:sz w:val="21"/>
          <w:szCs w:val="21"/>
        </w:rPr>
        <w:t>确定中标单位</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24.1</w:t>
      </w:r>
      <w:r>
        <w:rPr>
          <w:rFonts w:hint="eastAsia" w:ascii="仿宋_GB2312" w:eastAsia="仿宋_GB2312" w:cs="仿宋_GB2312"/>
          <w:sz w:val="21"/>
          <w:szCs w:val="21"/>
          <w:lang w:eastAsia="zh-CN"/>
        </w:rPr>
        <w:t>谈判小组</w:t>
      </w:r>
      <w:r>
        <w:rPr>
          <w:rFonts w:hint="eastAsia" w:ascii="仿宋_GB2312" w:eastAsia="仿宋_GB2312" w:cs="仿宋_GB2312"/>
          <w:sz w:val="21"/>
          <w:szCs w:val="21"/>
        </w:rPr>
        <w:t>根据</w:t>
      </w:r>
      <w:r>
        <w:rPr>
          <w:rFonts w:hint="eastAsia" w:ascii="仿宋_GB2312" w:eastAsia="仿宋_GB2312" w:cs="仿宋_GB2312"/>
          <w:sz w:val="21"/>
          <w:szCs w:val="21"/>
          <w:lang w:eastAsia="zh-CN"/>
        </w:rPr>
        <w:t>谈判结果向</w:t>
      </w:r>
      <w:r>
        <w:rPr>
          <w:rFonts w:hint="eastAsia" w:ascii="仿宋_GB2312" w:eastAsia="仿宋_GB2312" w:cs="仿宋_GB2312"/>
          <w:sz w:val="21"/>
          <w:szCs w:val="21"/>
        </w:rPr>
        <w:t>项目招标工作领导小组推荐</w:t>
      </w:r>
      <w:r>
        <w:rPr>
          <w:rFonts w:hint="eastAsia" w:ascii="仿宋_GB2312" w:eastAsia="仿宋_GB2312" w:cs="仿宋_GB2312"/>
          <w:sz w:val="21"/>
          <w:szCs w:val="21"/>
          <w:lang w:eastAsia="zh-CN"/>
        </w:rPr>
        <w:t>排出顺序的</w:t>
      </w:r>
      <w:r>
        <w:rPr>
          <w:rFonts w:hint="eastAsia" w:ascii="仿宋_GB2312" w:eastAsia="仿宋_GB2312" w:cs="仿宋_GB2312"/>
          <w:sz w:val="21"/>
          <w:szCs w:val="21"/>
        </w:rPr>
        <w:t>中标候选人。</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24.2</w:t>
      </w:r>
      <w:r>
        <w:rPr>
          <w:rFonts w:hint="eastAsia" w:ascii="仿宋_GB2312" w:eastAsia="仿宋_GB2312" w:cs="仿宋_GB2312"/>
          <w:sz w:val="21"/>
          <w:szCs w:val="21"/>
        </w:rPr>
        <w:t>项目招标工作领导小组根据推荐的中标候选人初定中标人（必要时</w:t>
      </w:r>
      <w:r>
        <w:rPr>
          <w:rFonts w:hint="eastAsia" w:ascii="仿宋_GB2312" w:eastAsia="仿宋_GB2312" w:cs="仿宋_GB2312"/>
          <w:sz w:val="21"/>
          <w:szCs w:val="21"/>
          <w:lang w:eastAsia="zh-CN"/>
        </w:rPr>
        <w:t>可根据情况决定是否</w:t>
      </w:r>
      <w:r>
        <w:rPr>
          <w:rFonts w:hint="eastAsia" w:ascii="仿宋_GB2312" w:eastAsia="仿宋_GB2312" w:cs="仿宋_GB2312"/>
          <w:sz w:val="21"/>
          <w:szCs w:val="21"/>
        </w:rPr>
        <w:t>组织</w:t>
      </w:r>
      <w:r>
        <w:rPr>
          <w:rFonts w:hint="eastAsia" w:ascii="仿宋_GB2312" w:eastAsia="仿宋_GB2312" w:cs="仿宋_GB2312"/>
          <w:sz w:val="21"/>
          <w:szCs w:val="21"/>
          <w:lang w:eastAsia="zh-CN"/>
        </w:rPr>
        <w:t>进行即时通知并实地</w:t>
      </w:r>
      <w:r>
        <w:rPr>
          <w:rFonts w:hint="eastAsia" w:ascii="仿宋_GB2312" w:eastAsia="仿宋_GB2312" w:cs="仿宋_GB2312"/>
          <w:sz w:val="21"/>
          <w:szCs w:val="21"/>
        </w:rPr>
        <w:t>考察），并予以公示</w:t>
      </w:r>
      <w:r>
        <w:rPr>
          <w:rFonts w:hint="eastAsia" w:ascii="仿宋_GB2312" w:eastAsia="仿宋_GB2312" w:cs="仿宋_GB2312"/>
          <w:sz w:val="21"/>
          <w:szCs w:val="21"/>
          <w:lang w:val="en-US" w:eastAsia="zh-CN"/>
        </w:rPr>
        <w:t>7个工作日</w:t>
      </w:r>
      <w:r>
        <w:rPr>
          <w:rFonts w:hint="eastAsia" w:ascii="仿宋_GB2312" w:eastAsia="仿宋_GB2312" w:cs="仿宋_GB2312"/>
          <w:sz w:val="21"/>
          <w:szCs w:val="21"/>
        </w:rPr>
        <w:t>。</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24.3</w:t>
      </w:r>
      <w:r>
        <w:rPr>
          <w:rFonts w:hint="eastAsia" w:ascii="仿宋_GB2312" w:eastAsia="仿宋_GB2312" w:cs="仿宋_GB2312"/>
          <w:sz w:val="21"/>
          <w:szCs w:val="21"/>
          <w:lang w:eastAsia="zh-CN"/>
        </w:rPr>
        <w:t>公示期满无异议的，</w:t>
      </w:r>
      <w:r>
        <w:rPr>
          <w:rFonts w:hint="eastAsia" w:ascii="仿宋_GB2312" w:eastAsia="仿宋_GB2312" w:cs="仿宋_GB2312"/>
          <w:sz w:val="21"/>
          <w:szCs w:val="21"/>
        </w:rPr>
        <w:t>招标人</w:t>
      </w:r>
      <w:r>
        <w:rPr>
          <w:rFonts w:hint="eastAsia" w:ascii="仿宋_GB2312" w:eastAsia="仿宋_GB2312" w:cs="仿宋_GB2312"/>
          <w:sz w:val="21"/>
          <w:szCs w:val="21"/>
          <w:lang w:eastAsia="zh-CN"/>
        </w:rPr>
        <w:t>将</w:t>
      </w:r>
      <w:r>
        <w:rPr>
          <w:rFonts w:hint="eastAsia" w:ascii="仿宋_GB2312" w:eastAsia="仿宋_GB2312" w:cs="仿宋_GB2312"/>
          <w:sz w:val="21"/>
          <w:szCs w:val="21"/>
        </w:rPr>
        <w:t>向中标单位</w:t>
      </w:r>
      <w:r>
        <w:rPr>
          <w:rFonts w:hint="eastAsia" w:ascii="仿宋_GB2312" w:eastAsia="仿宋_GB2312" w:cs="仿宋_GB2312"/>
          <w:sz w:val="21"/>
          <w:szCs w:val="21"/>
          <w:lang w:eastAsia="zh-CN"/>
        </w:rPr>
        <w:t>签发</w:t>
      </w:r>
      <w:r>
        <w:rPr>
          <w:rFonts w:hint="eastAsia" w:ascii="仿宋_GB2312" w:eastAsia="仿宋_GB2312" w:cs="仿宋_GB2312"/>
          <w:sz w:val="21"/>
          <w:szCs w:val="21"/>
        </w:rPr>
        <w:t>中标通知书。</w:t>
      </w:r>
    </w:p>
    <w:p>
      <w:pPr>
        <w:spacing w:line="400" w:lineRule="exact"/>
        <w:ind w:firstLine="31680" w:firstLineChars="200"/>
        <w:rPr>
          <w:rFonts w:ascii="仿宋_GB2312" w:eastAsia="仿宋_GB2312" w:cs="Times New Roman"/>
          <w:b/>
          <w:bCs/>
          <w:sz w:val="21"/>
          <w:szCs w:val="21"/>
        </w:rPr>
      </w:pPr>
      <w:r>
        <w:rPr>
          <w:rFonts w:hint="eastAsia" w:ascii="仿宋_GB2312" w:eastAsia="仿宋_GB2312" w:cs="仿宋_GB2312"/>
          <w:b/>
          <w:bCs/>
          <w:sz w:val="21"/>
          <w:szCs w:val="21"/>
        </w:rPr>
        <w:t>七、授予合同</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25.</w:t>
      </w:r>
      <w:r>
        <w:rPr>
          <w:rFonts w:hint="eastAsia" w:ascii="仿宋_GB2312" w:eastAsia="仿宋_GB2312" w:cs="仿宋_GB2312"/>
          <w:b/>
          <w:bCs/>
          <w:sz w:val="21"/>
          <w:szCs w:val="21"/>
        </w:rPr>
        <w:t>签订合同</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25.1</w:t>
      </w:r>
      <w:r>
        <w:rPr>
          <w:rFonts w:hint="eastAsia" w:ascii="仿宋_GB2312" w:eastAsia="仿宋_GB2312" w:cs="仿宋_GB2312"/>
          <w:sz w:val="21"/>
          <w:szCs w:val="21"/>
        </w:rPr>
        <w:t>发出《中标通知书》后，中标人应当在</w:t>
      </w:r>
      <w:r>
        <w:rPr>
          <w:rFonts w:ascii="仿宋_GB2312" w:eastAsia="仿宋_GB2312" w:cs="仿宋_GB2312"/>
          <w:sz w:val="21"/>
          <w:szCs w:val="21"/>
        </w:rPr>
        <w:t>7</w:t>
      </w:r>
      <w:r>
        <w:rPr>
          <w:rFonts w:hint="eastAsia" w:ascii="仿宋_GB2312" w:eastAsia="仿宋_GB2312" w:cs="仿宋_GB2312"/>
          <w:sz w:val="21"/>
          <w:szCs w:val="21"/>
          <w:lang w:eastAsia="zh-CN"/>
        </w:rPr>
        <w:t>个工作</w:t>
      </w:r>
      <w:r>
        <w:rPr>
          <w:rFonts w:hint="eastAsia" w:ascii="仿宋_GB2312" w:eastAsia="仿宋_GB2312" w:cs="仿宋_GB2312"/>
          <w:sz w:val="21"/>
          <w:szCs w:val="21"/>
        </w:rPr>
        <w:t>日内根据有关法律法规，依据招标文件、投标文件等</w:t>
      </w:r>
      <w:r>
        <w:rPr>
          <w:rFonts w:hint="eastAsia" w:ascii="仿宋_GB2312" w:eastAsia="仿宋_GB2312" w:cs="仿宋_GB2312"/>
          <w:sz w:val="21"/>
          <w:szCs w:val="21"/>
          <w:lang w:eastAsia="zh-CN"/>
        </w:rPr>
        <w:t>与</w:t>
      </w:r>
      <w:r>
        <w:rPr>
          <w:rFonts w:hint="eastAsia" w:ascii="仿宋_GB2312" w:eastAsia="仿宋_GB2312" w:cs="仿宋_GB2312"/>
          <w:sz w:val="21"/>
          <w:szCs w:val="21"/>
        </w:rPr>
        <w:t>招标人洽商签订合同。</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25.2</w:t>
      </w:r>
      <w:r>
        <w:rPr>
          <w:rFonts w:hint="eastAsia" w:ascii="仿宋_GB2312" w:eastAsia="仿宋_GB2312" w:cs="仿宋_GB2312"/>
          <w:sz w:val="21"/>
          <w:szCs w:val="21"/>
        </w:rPr>
        <w:t>如果中标人没有履行第</w:t>
      </w:r>
      <w:r>
        <w:rPr>
          <w:rFonts w:ascii="仿宋_GB2312" w:eastAsia="仿宋_GB2312" w:cs="仿宋_GB2312"/>
          <w:sz w:val="21"/>
          <w:szCs w:val="21"/>
        </w:rPr>
        <w:t>25.1</w:t>
      </w:r>
      <w:r>
        <w:rPr>
          <w:rFonts w:hint="eastAsia" w:ascii="仿宋_GB2312" w:eastAsia="仿宋_GB2312" w:cs="仿宋_GB2312"/>
          <w:sz w:val="21"/>
          <w:szCs w:val="21"/>
        </w:rPr>
        <w:t>条，招标人有充分理由取消该投标，并没收其投标保证金。在此情况下，招标工作领导小组可将该项目授予第二中标候选人中标，以此类推。必要时，可以重新组织招标。</w:t>
      </w:r>
    </w:p>
    <w:p>
      <w:pPr>
        <w:spacing w:line="400" w:lineRule="exact"/>
        <w:ind w:firstLine="31680" w:firstLineChars="200"/>
        <w:rPr>
          <w:rFonts w:ascii="仿宋_GB2312" w:eastAsia="仿宋_GB2312" w:cs="Times New Roman"/>
          <w:b/>
          <w:bCs/>
          <w:sz w:val="21"/>
          <w:szCs w:val="21"/>
        </w:rPr>
      </w:pPr>
      <w:r>
        <w:rPr>
          <w:rFonts w:hint="eastAsia" w:ascii="仿宋_GB2312" w:eastAsia="仿宋_GB2312" w:cs="仿宋_GB2312"/>
          <w:b/>
          <w:bCs/>
          <w:sz w:val="21"/>
          <w:szCs w:val="21"/>
        </w:rPr>
        <w:t>八、其它</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26.</w:t>
      </w:r>
      <w:r>
        <w:rPr>
          <w:rFonts w:hint="eastAsia" w:ascii="仿宋_GB2312" w:eastAsia="仿宋_GB2312" w:cs="仿宋_GB2312"/>
          <w:sz w:val="21"/>
          <w:szCs w:val="21"/>
        </w:rPr>
        <w:t>招标人提出的各项租赁经营项目仅出让有偿使用权，中标人</w:t>
      </w:r>
      <w:r>
        <w:rPr>
          <w:rFonts w:ascii="仿宋_GB2312" w:eastAsia="仿宋_GB2312" w:cs="仿宋_GB2312"/>
          <w:sz w:val="21"/>
          <w:szCs w:val="21"/>
        </w:rPr>
        <w:t>(</w:t>
      </w:r>
      <w:r>
        <w:rPr>
          <w:rFonts w:hint="eastAsia" w:ascii="仿宋_GB2312" w:eastAsia="仿宋_GB2312" w:cs="仿宋_GB2312"/>
          <w:sz w:val="21"/>
          <w:szCs w:val="21"/>
        </w:rPr>
        <w:t>承包人</w:t>
      </w:r>
      <w:r>
        <w:rPr>
          <w:rFonts w:ascii="仿宋_GB2312" w:eastAsia="仿宋_GB2312" w:cs="仿宋_GB2312"/>
          <w:sz w:val="21"/>
          <w:szCs w:val="21"/>
        </w:rPr>
        <w:t>)</w:t>
      </w:r>
      <w:r>
        <w:rPr>
          <w:rFonts w:hint="eastAsia" w:ascii="仿宋_GB2312" w:eastAsia="仿宋_GB2312" w:cs="仿宋_GB2312"/>
          <w:sz w:val="21"/>
          <w:szCs w:val="21"/>
        </w:rPr>
        <w:t>必须按规定缴纳各种费用。合同期满，承包人所获得的经营权即自然终止。</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27.</w:t>
      </w:r>
      <w:r>
        <w:rPr>
          <w:rFonts w:hint="eastAsia" w:ascii="仿宋_GB2312" w:eastAsia="仿宋_GB2312" w:cs="仿宋_GB2312"/>
          <w:sz w:val="21"/>
          <w:szCs w:val="21"/>
        </w:rPr>
        <w:t>投标人应充分考虑到承包期内物价起伏等因素可能造成的投资成本增加的后果。</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28.</w:t>
      </w:r>
      <w:r>
        <w:rPr>
          <w:rFonts w:hint="eastAsia" w:ascii="仿宋_GB2312" w:eastAsia="仿宋_GB2312" w:cs="仿宋_GB2312"/>
          <w:sz w:val="21"/>
          <w:szCs w:val="21"/>
        </w:rPr>
        <w:t>未尽事宜参照《中华人民共和国招标法》等法律、法规执行。</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29.</w:t>
      </w:r>
      <w:r>
        <w:rPr>
          <w:rFonts w:hint="eastAsia" w:ascii="仿宋_GB2312" w:eastAsia="仿宋_GB2312" w:cs="仿宋_GB2312"/>
          <w:sz w:val="21"/>
          <w:szCs w:val="21"/>
        </w:rPr>
        <w:t>本招标文件的最终解释权归江苏财会职业学院招标办公室。</w:t>
      </w:r>
    </w:p>
    <w:p>
      <w:pPr>
        <w:pStyle w:val="18"/>
        <w:spacing w:line="398" w:lineRule="exact"/>
        <w:ind w:right="136"/>
        <w:jc w:val="center"/>
        <w:rPr>
          <w:rFonts w:hint="eastAsia" w:ascii="黑体" w:eastAsia="黑体" w:cs="黑体"/>
          <w:sz w:val="21"/>
          <w:szCs w:val="21"/>
        </w:rPr>
      </w:pPr>
    </w:p>
    <w:p>
      <w:pPr>
        <w:pStyle w:val="18"/>
        <w:spacing w:line="398" w:lineRule="exact"/>
        <w:ind w:right="136"/>
        <w:jc w:val="center"/>
        <w:rPr>
          <w:rFonts w:hint="eastAsia" w:ascii="黑体" w:eastAsia="黑体" w:cs="黑体"/>
          <w:sz w:val="21"/>
          <w:szCs w:val="21"/>
        </w:rPr>
      </w:pPr>
      <w:r>
        <w:rPr>
          <w:rFonts w:hint="eastAsia" w:ascii="黑体" w:eastAsia="黑体" w:cs="黑体"/>
          <w:sz w:val="21"/>
          <w:szCs w:val="21"/>
        </w:rPr>
        <w:t>第二</w:t>
      </w:r>
      <w:r>
        <w:rPr>
          <w:rFonts w:hint="eastAsia" w:ascii="黑体" w:eastAsia="黑体" w:cs="黑体"/>
          <w:sz w:val="21"/>
          <w:szCs w:val="21"/>
          <w:lang w:eastAsia="zh-CN"/>
        </w:rPr>
        <w:t>部分</w:t>
      </w:r>
      <w:r>
        <w:rPr>
          <w:rFonts w:ascii="黑体" w:eastAsia="黑体" w:cs="黑体"/>
          <w:sz w:val="21"/>
          <w:szCs w:val="21"/>
        </w:rPr>
        <w:t xml:space="preserve"> </w:t>
      </w:r>
      <w:r>
        <w:rPr>
          <w:rFonts w:hint="eastAsia" w:ascii="黑体" w:eastAsia="黑体" w:cs="黑体"/>
          <w:sz w:val="21"/>
          <w:szCs w:val="21"/>
        </w:rPr>
        <w:t>经营要求</w:t>
      </w:r>
    </w:p>
    <w:p>
      <w:pPr>
        <w:pStyle w:val="18"/>
        <w:spacing w:line="398" w:lineRule="exact"/>
        <w:ind w:right="136"/>
        <w:jc w:val="center"/>
        <w:rPr>
          <w:rFonts w:hint="eastAsia" w:ascii="黑体" w:eastAsia="黑体" w:cs="黑体"/>
          <w:sz w:val="21"/>
          <w:szCs w:val="21"/>
        </w:rPr>
      </w:pPr>
    </w:p>
    <w:p>
      <w:pPr>
        <w:spacing w:line="400" w:lineRule="exact"/>
        <w:ind w:firstLine="31680" w:firstLineChars="198"/>
        <w:rPr>
          <w:rFonts w:ascii="仿宋_GB2312" w:eastAsia="仿宋_GB2312" w:cs="Times New Roman"/>
          <w:b/>
          <w:bCs/>
          <w:sz w:val="21"/>
          <w:szCs w:val="21"/>
        </w:rPr>
      </w:pPr>
      <w:r>
        <w:rPr>
          <w:rFonts w:hint="eastAsia" w:ascii="仿宋_GB2312" w:eastAsia="仿宋_GB2312" w:cs="仿宋_GB2312"/>
          <w:b/>
          <w:bCs/>
          <w:sz w:val="21"/>
          <w:szCs w:val="21"/>
        </w:rPr>
        <w:t>一、超市经营服务发包及承包期限</w:t>
      </w:r>
    </w:p>
    <w:p>
      <w:pPr>
        <w:spacing w:line="400" w:lineRule="exact"/>
        <w:ind w:firstLine="31680" w:firstLineChars="196"/>
        <w:rPr>
          <w:rFonts w:ascii="仿宋_GB2312" w:eastAsia="仿宋_GB2312" w:cs="Times New Roman"/>
          <w:sz w:val="21"/>
          <w:szCs w:val="21"/>
        </w:rPr>
      </w:pPr>
      <w:r>
        <w:rPr>
          <w:rFonts w:ascii="仿宋_GB2312" w:hAnsi="宋体" w:eastAsia="仿宋_GB2312" w:cs="仿宋_GB2312"/>
          <w:sz w:val="21"/>
          <w:szCs w:val="21"/>
        </w:rPr>
        <w:t>1.</w:t>
      </w:r>
      <w:r>
        <w:rPr>
          <w:rFonts w:hint="eastAsia" w:ascii="仿宋_GB2312" w:hAnsi="宋体" w:eastAsia="仿宋_GB2312" w:cs="仿宋_GB2312"/>
          <w:sz w:val="21"/>
          <w:szCs w:val="21"/>
        </w:rPr>
        <w:t>超市为独立经营、独立核算、自负盈亏。</w:t>
      </w:r>
    </w:p>
    <w:p>
      <w:pPr>
        <w:spacing w:line="400" w:lineRule="exact"/>
        <w:ind w:firstLine="31680" w:firstLineChars="196"/>
        <w:rPr>
          <w:rFonts w:ascii="仿宋_GB2312" w:eastAsia="仿宋_GB2312" w:cs="Times New Roman"/>
          <w:sz w:val="21"/>
          <w:szCs w:val="21"/>
        </w:rPr>
      </w:pPr>
      <w:r>
        <w:rPr>
          <w:rFonts w:ascii="仿宋_GB2312" w:hAnsi="宋体" w:eastAsia="仿宋_GB2312" w:cs="仿宋_GB2312"/>
          <w:sz w:val="21"/>
          <w:szCs w:val="21"/>
        </w:rPr>
        <w:t>2.</w:t>
      </w:r>
      <w:r>
        <w:rPr>
          <w:rFonts w:hint="eastAsia" w:ascii="仿宋_GB2312" w:hAnsi="宋体" w:eastAsia="仿宋_GB2312" w:cs="仿宋_GB2312"/>
          <w:sz w:val="21"/>
          <w:szCs w:val="21"/>
        </w:rPr>
        <w:t>本次招标超市经营服务期限为：自</w:t>
      </w:r>
      <w:r>
        <w:rPr>
          <w:rFonts w:ascii="仿宋_GB2312" w:hAnsi="宋体" w:eastAsia="仿宋_GB2312" w:cs="仿宋_GB2312"/>
          <w:sz w:val="21"/>
          <w:szCs w:val="21"/>
          <w:u w:val="single"/>
        </w:rPr>
        <w:t>2</w:t>
      </w:r>
      <w:r>
        <w:rPr>
          <w:rFonts w:ascii="仿宋_GB2312" w:hAnsi="宋体" w:eastAsia="仿宋_GB2312" w:cs="仿宋_GB2312"/>
          <w:color w:val="FF0000"/>
          <w:sz w:val="21"/>
          <w:szCs w:val="21"/>
          <w:u w:val="single"/>
        </w:rPr>
        <w:t>016</w:t>
      </w:r>
      <w:r>
        <w:rPr>
          <w:rFonts w:hint="eastAsia" w:ascii="仿宋_GB2312" w:hAnsi="宋体" w:eastAsia="仿宋_GB2312" w:cs="仿宋_GB2312"/>
          <w:color w:val="FF0000"/>
          <w:sz w:val="21"/>
          <w:szCs w:val="21"/>
          <w:u w:val="single"/>
        </w:rPr>
        <w:t>年</w:t>
      </w:r>
      <w:r>
        <w:rPr>
          <w:rFonts w:hint="eastAsia" w:ascii="仿宋_GB2312" w:hAnsi="宋体" w:eastAsia="仿宋_GB2312" w:cs="仿宋_GB2312"/>
          <w:color w:val="FF0000"/>
          <w:sz w:val="21"/>
          <w:szCs w:val="21"/>
          <w:u w:val="single"/>
          <w:lang w:val="en-US" w:eastAsia="zh-CN"/>
        </w:rPr>
        <w:t>8</w:t>
      </w:r>
      <w:r>
        <w:rPr>
          <w:rFonts w:hint="eastAsia" w:ascii="仿宋_GB2312" w:hAnsi="宋体" w:eastAsia="仿宋_GB2312" w:cs="仿宋_GB2312"/>
          <w:color w:val="FF0000"/>
          <w:sz w:val="21"/>
          <w:szCs w:val="21"/>
          <w:u w:val="single"/>
        </w:rPr>
        <w:t>月</w:t>
      </w:r>
      <w:r>
        <w:rPr>
          <w:rFonts w:ascii="仿宋_GB2312" w:hAnsi="宋体" w:eastAsia="仿宋_GB2312" w:cs="仿宋_GB2312"/>
          <w:color w:val="FF0000"/>
          <w:sz w:val="21"/>
          <w:szCs w:val="21"/>
          <w:u w:val="single"/>
        </w:rPr>
        <w:t>1</w:t>
      </w:r>
      <w:r>
        <w:rPr>
          <w:rFonts w:hint="eastAsia" w:ascii="仿宋_GB2312" w:hAnsi="宋体" w:eastAsia="仿宋_GB2312" w:cs="仿宋_GB2312"/>
          <w:color w:val="FF0000"/>
          <w:sz w:val="21"/>
          <w:szCs w:val="21"/>
          <w:u w:val="single"/>
          <w:lang w:val="en-US" w:eastAsia="zh-CN"/>
        </w:rPr>
        <w:t>6</w:t>
      </w:r>
      <w:r>
        <w:rPr>
          <w:rFonts w:hint="eastAsia" w:ascii="仿宋_GB2312" w:hAnsi="宋体" w:eastAsia="仿宋_GB2312" w:cs="仿宋_GB2312"/>
          <w:color w:val="FF0000"/>
          <w:sz w:val="21"/>
          <w:szCs w:val="21"/>
          <w:u w:val="single"/>
        </w:rPr>
        <w:t>日起至</w:t>
      </w:r>
      <w:r>
        <w:rPr>
          <w:rFonts w:ascii="仿宋_GB2312" w:hAnsi="宋体" w:eastAsia="仿宋_GB2312" w:cs="仿宋_GB2312"/>
          <w:color w:val="FF0000"/>
          <w:sz w:val="21"/>
          <w:szCs w:val="21"/>
          <w:u w:val="single"/>
        </w:rPr>
        <w:t>2018</w:t>
      </w:r>
      <w:r>
        <w:rPr>
          <w:rFonts w:hint="eastAsia" w:ascii="仿宋_GB2312" w:hAnsi="宋体" w:eastAsia="仿宋_GB2312" w:cs="仿宋_GB2312"/>
          <w:color w:val="FF0000"/>
          <w:sz w:val="21"/>
          <w:szCs w:val="21"/>
          <w:u w:val="single"/>
        </w:rPr>
        <w:t>年</w:t>
      </w:r>
      <w:r>
        <w:rPr>
          <w:rFonts w:hint="eastAsia" w:ascii="仿宋_GB2312" w:hAnsi="宋体" w:eastAsia="仿宋_GB2312" w:cs="仿宋_GB2312"/>
          <w:color w:val="FF0000"/>
          <w:sz w:val="21"/>
          <w:szCs w:val="21"/>
          <w:u w:val="single"/>
          <w:lang w:val="en-US" w:eastAsia="zh-CN"/>
        </w:rPr>
        <w:t>8</w:t>
      </w:r>
      <w:r>
        <w:rPr>
          <w:rFonts w:hint="eastAsia" w:ascii="仿宋_GB2312" w:hAnsi="宋体" w:eastAsia="仿宋_GB2312" w:cs="仿宋_GB2312"/>
          <w:color w:val="FF0000"/>
          <w:sz w:val="21"/>
          <w:szCs w:val="21"/>
          <w:u w:val="single"/>
        </w:rPr>
        <w:t>月</w:t>
      </w:r>
      <w:r>
        <w:rPr>
          <w:rFonts w:ascii="仿宋_GB2312" w:hAnsi="宋体" w:eastAsia="仿宋_GB2312" w:cs="仿宋_GB2312"/>
          <w:color w:val="FF0000"/>
          <w:sz w:val="21"/>
          <w:szCs w:val="21"/>
          <w:u w:val="single"/>
        </w:rPr>
        <w:t>1</w:t>
      </w:r>
      <w:r>
        <w:rPr>
          <w:rFonts w:hint="eastAsia" w:ascii="仿宋_GB2312" w:hAnsi="宋体" w:eastAsia="仿宋_GB2312" w:cs="仿宋_GB2312"/>
          <w:color w:val="FF0000"/>
          <w:sz w:val="21"/>
          <w:szCs w:val="21"/>
          <w:u w:val="single"/>
          <w:lang w:val="en-US" w:eastAsia="zh-CN"/>
        </w:rPr>
        <w:t>5</w:t>
      </w:r>
      <w:r>
        <w:rPr>
          <w:rFonts w:ascii="仿宋_GB2312" w:hAnsi="宋体" w:eastAsia="仿宋_GB2312" w:cs="仿宋_GB2312"/>
          <w:color w:val="FF0000"/>
          <w:sz w:val="21"/>
          <w:szCs w:val="21"/>
          <w:u w:val="single"/>
        </w:rPr>
        <w:t xml:space="preserve"> </w:t>
      </w:r>
      <w:r>
        <w:rPr>
          <w:rFonts w:hint="eastAsia" w:ascii="仿宋_GB2312" w:hAnsi="宋体" w:eastAsia="仿宋_GB2312" w:cs="仿宋_GB2312"/>
          <w:color w:val="FF0000"/>
          <w:sz w:val="21"/>
          <w:szCs w:val="21"/>
          <w:u w:val="single"/>
        </w:rPr>
        <w:t>日止</w:t>
      </w:r>
      <w:r>
        <w:rPr>
          <w:rFonts w:hint="eastAsia" w:ascii="仿宋_GB2312" w:hAnsi="宋体" w:eastAsia="仿宋_GB2312" w:cs="仿宋_GB2312"/>
          <w:sz w:val="21"/>
          <w:szCs w:val="21"/>
        </w:rPr>
        <w:t>，试用期</w:t>
      </w:r>
      <w:r>
        <w:rPr>
          <w:rFonts w:ascii="仿宋_GB2312" w:hAnsi="宋体" w:eastAsia="仿宋_GB2312" w:cs="仿宋_GB2312"/>
          <w:sz w:val="21"/>
          <w:szCs w:val="21"/>
          <w:u w:val="single"/>
        </w:rPr>
        <w:t xml:space="preserve"> 6 </w:t>
      </w:r>
      <w:r>
        <w:rPr>
          <w:rFonts w:hint="eastAsia" w:ascii="仿宋_GB2312" w:hAnsi="宋体" w:eastAsia="仿宋_GB2312" w:cs="仿宋_GB2312"/>
          <w:sz w:val="21"/>
          <w:szCs w:val="21"/>
        </w:rPr>
        <w:t>个月。</w:t>
      </w:r>
    </w:p>
    <w:p>
      <w:pPr>
        <w:spacing w:line="400" w:lineRule="exact"/>
        <w:ind w:firstLine="31680" w:firstLineChars="196"/>
        <w:rPr>
          <w:rFonts w:ascii="仿宋_GB2312" w:eastAsia="仿宋_GB2312" w:cs="Times New Roman"/>
          <w:sz w:val="21"/>
          <w:szCs w:val="21"/>
        </w:rPr>
      </w:pPr>
      <w:r>
        <w:rPr>
          <w:rFonts w:ascii="仿宋_GB2312" w:hAnsi="宋体" w:eastAsia="仿宋_GB2312" w:cs="仿宋_GB2312"/>
          <w:sz w:val="21"/>
          <w:szCs w:val="21"/>
        </w:rPr>
        <w:t>3.</w:t>
      </w:r>
      <w:r>
        <w:rPr>
          <w:rFonts w:hint="eastAsia" w:ascii="仿宋_GB2312" w:hAnsi="宋体" w:eastAsia="仿宋_GB2312" w:cs="仿宋_GB2312"/>
          <w:sz w:val="21"/>
          <w:szCs w:val="21"/>
        </w:rPr>
        <w:t>承包经营期间，承包人不得将超市私自转让或委托他人经营，不得转包、分包、转租、分租，不得经营规定范围之外的商品，不能利用学校资源搞不法经营。如有此类现象，一经发现，校方有权予以经济处罚直至取消其承包资格，或提起法律诉讼。</w:t>
      </w:r>
    </w:p>
    <w:p>
      <w:pPr>
        <w:spacing w:line="400" w:lineRule="exact"/>
        <w:ind w:firstLine="31680" w:firstLineChars="196"/>
        <w:rPr>
          <w:rFonts w:ascii="仿宋_GB2312" w:eastAsia="仿宋_GB2312" w:cs="Times New Roman"/>
          <w:sz w:val="21"/>
          <w:szCs w:val="21"/>
        </w:rPr>
      </w:pPr>
      <w:r>
        <w:rPr>
          <w:rFonts w:ascii="仿宋_GB2312" w:hAnsi="宋体" w:eastAsia="仿宋_GB2312" w:cs="仿宋_GB2312"/>
          <w:sz w:val="21"/>
          <w:szCs w:val="21"/>
        </w:rPr>
        <w:t>4.</w:t>
      </w:r>
      <w:r>
        <w:rPr>
          <w:rFonts w:hint="eastAsia" w:ascii="仿宋_GB2312" w:hAnsi="宋体" w:eastAsia="仿宋_GB2312" w:cs="仿宋_GB2312"/>
          <w:sz w:val="21"/>
          <w:szCs w:val="21"/>
        </w:rPr>
        <w:t>在经营承包合同期限内，承包人不得擅自改变任何经营范围和租赁物用途，不得有与经营无关的人员居住。否则，招标方有权解除合同并没收保证金及剩余承包费。承包人不得自行停业，如确属经营困难，需要停业的要提前一个月提出书面报告，经校方批准后方可停业。</w:t>
      </w:r>
    </w:p>
    <w:p>
      <w:pPr>
        <w:spacing w:line="400" w:lineRule="exact"/>
        <w:ind w:firstLine="31680" w:firstLineChars="196"/>
        <w:rPr>
          <w:rFonts w:ascii="仿宋_GB2312" w:eastAsia="仿宋_GB2312" w:cs="Times New Roman"/>
          <w:b/>
          <w:bCs/>
          <w:sz w:val="21"/>
          <w:szCs w:val="21"/>
        </w:rPr>
      </w:pPr>
      <w:r>
        <w:rPr>
          <w:rFonts w:hint="eastAsia" w:ascii="仿宋_GB2312" w:hAnsi="宋体" w:eastAsia="仿宋_GB2312" w:cs="仿宋_GB2312"/>
          <w:b/>
          <w:bCs/>
          <w:sz w:val="21"/>
          <w:szCs w:val="21"/>
        </w:rPr>
        <w:t>二、履约保证金及承包费用缴纳方式</w:t>
      </w:r>
    </w:p>
    <w:p>
      <w:pPr>
        <w:spacing w:line="400" w:lineRule="exact"/>
        <w:ind w:firstLine="31680" w:firstLineChars="196"/>
        <w:rPr>
          <w:rFonts w:ascii="仿宋_GB2312" w:eastAsia="仿宋_GB2312" w:cs="Times New Roman"/>
          <w:sz w:val="21"/>
          <w:szCs w:val="21"/>
        </w:rPr>
      </w:pPr>
      <w:r>
        <w:rPr>
          <w:rFonts w:ascii="仿宋_GB2312" w:hAnsi="宋体" w:eastAsia="仿宋_GB2312" w:cs="仿宋_GB2312"/>
          <w:sz w:val="21"/>
          <w:szCs w:val="21"/>
        </w:rPr>
        <w:t>1.</w:t>
      </w:r>
      <w:r>
        <w:rPr>
          <w:rFonts w:hint="eastAsia" w:ascii="仿宋_GB2312" w:hAnsi="宋体" w:eastAsia="仿宋_GB2312" w:cs="仿宋_GB2312"/>
          <w:sz w:val="21"/>
          <w:szCs w:val="21"/>
        </w:rPr>
        <w:t>履约保证金是承包人履行承包责任义务的保证，由投标保证金转为履约保证金，不足部分由承包人补足。</w:t>
      </w:r>
    </w:p>
    <w:p>
      <w:pPr>
        <w:spacing w:line="400" w:lineRule="exact"/>
        <w:ind w:firstLine="31680" w:firstLineChars="196"/>
        <w:rPr>
          <w:rFonts w:ascii="仿宋_GB2312" w:eastAsia="仿宋_GB2312" w:cs="Times New Roman"/>
          <w:sz w:val="21"/>
          <w:szCs w:val="21"/>
        </w:rPr>
      </w:pPr>
      <w:r>
        <w:rPr>
          <w:rFonts w:hint="eastAsia" w:ascii="仿宋_GB2312" w:hAnsi="宋体" w:eastAsia="仿宋_GB2312" w:cs="仿宋_GB2312"/>
          <w:sz w:val="21"/>
          <w:szCs w:val="21"/>
        </w:rPr>
        <w:t>在超市经营过程中出现安全、卫生等重大问题时，发包人有权动用履约保证金先行支付相关费用；在合同终止时，承包人在已完全承担全部经济与法律责任</w:t>
      </w:r>
      <w:r>
        <w:rPr>
          <w:rFonts w:ascii="仿宋_GB2312" w:hAnsi="宋体" w:eastAsia="仿宋_GB2312" w:cs="仿宋_GB2312"/>
          <w:sz w:val="21"/>
          <w:szCs w:val="21"/>
        </w:rPr>
        <w:t>(</w:t>
      </w:r>
      <w:r>
        <w:rPr>
          <w:rFonts w:hint="eastAsia" w:ascii="仿宋_GB2312" w:hAnsi="宋体" w:eastAsia="仿宋_GB2312" w:cs="仿宋_GB2312"/>
          <w:sz w:val="21"/>
          <w:szCs w:val="21"/>
        </w:rPr>
        <w:t>如经济、劳工、合约纠纷、赔偿责任等</w:t>
      </w:r>
      <w:r>
        <w:rPr>
          <w:rFonts w:ascii="仿宋_GB2312" w:hAnsi="宋体" w:eastAsia="仿宋_GB2312" w:cs="仿宋_GB2312"/>
          <w:sz w:val="21"/>
          <w:szCs w:val="21"/>
        </w:rPr>
        <w:t>)</w:t>
      </w:r>
      <w:r>
        <w:rPr>
          <w:rFonts w:hint="eastAsia" w:ascii="仿宋_GB2312" w:hAnsi="宋体" w:eastAsia="仿宋_GB2312" w:cs="仿宋_GB2312"/>
          <w:sz w:val="21"/>
          <w:szCs w:val="21"/>
        </w:rPr>
        <w:t>后返还，但不计利息。</w:t>
      </w:r>
    </w:p>
    <w:p>
      <w:pPr>
        <w:spacing w:line="400" w:lineRule="exact"/>
        <w:ind w:firstLine="31680" w:firstLineChars="196"/>
        <w:rPr>
          <w:rFonts w:ascii="仿宋_GB2312" w:eastAsia="仿宋_GB2312" w:cs="Times New Roman"/>
          <w:sz w:val="21"/>
          <w:szCs w:val="21"/>
        </w:rPr>
      </w:pPr>
      <w:r>
        <w:rPr>
          <w:rFonts w:ascii="仿宋_GB2312" w:hAnsi="宋体" w:eastAsia="仿宋_GB2312" w:cs="仿宋_GB2312"/>
          <w:sz w:val="21"/>
          <w:szCs w:val="21"/>
        </w:rPr>
        <w:t>2.</w:t>
      </w:r>
      <w:r>
        <w:rPr>
          <w:rFonts w:hint="eastAsia" w:ascii="仿宋_GB2312" w:hAnsi="宋体" w:eastAsia="仿宋_GB2312" w:cs="仿宋_GB2312"/>
          <w:sz w:val="21"/>
          <w:szCs w:val="21"/>
        </w:rPr>
        <w:t>承包费以现金或转账的形式缴纳，分两次缴清，每次缴纳总承包费用的</w:t>
      </w:r>
      <w:r>
        <w:rPr>
          <w:rFonts w:ascii="仿宋_GB2312" w:hAnsi="宋体" w:eastAsia="仿宋_GB2312" w:cs="仿宋_GB2312"/>
          <w:sz w:val="21"/>
          <w:szCs w:val="21"/>
        </w:rPr>
        <w:t>1/2</w:t>
      </w:r>
      <w:r>
        <w:rPr>
          <w:rFonts w:hint="eastAsia" w:ascii="仿宋_GB2312" w:hAnsi="宋体" w:eastAsia="仿宋_GB2312" w:cs="仿宋_GB2312"/>
          <w:sz w:val="21"/>
          <w:szCs w:val="21"/>
        </w:rPr>
        <w:t>，按预交的方式缴纳。第一次缴纳时间为接到中标通知书之后、合同签订之前；第二次缴纳时间为</w:t>
      </w:r>
      <w:r>
        <w:rPr>
          <w:rFonts w:ascii="仿宋_GB2312" w:hAnsi="宋体" w:eastAsia="仿宋_GB2312" w:cs="仿宋_GB2312"/>
          <w:sz w:val="21"/>
          <w:szCs w:val="21"/>
          <w:u w:val="single"/>
        </w:rPr>
        <w:t>2017</w:t>
      </w:r>
      <w:r>
        <w:rPr>
          <w:rFonts w:hint="eastAsia" w:ascii="仿宋_GB2312" w:hAnsi="宋体" w:eastAsia="仿宋_GB2312" w:cs="仿宋_GB2312"/>
          <w:sz w:val="21"/>
          <w:szCs w:val="21"/>
          <w:u w:val="single"/>
        </w:rPr>
        <w:t>年</w:t>
      </w:r>
      <w:r>
        <w:rPr>
          <w:rFonts w:hint="eastAsia" w:ascii="仿宋_GB2312" w:hAnsi="宋体" w:eastAsia="仿宋_GB2312" w:cs="仿宋_GB2312"/>
          <w:sz w:val="21"/>
          <w:szCs w:val="21"/>
          <w:u w:val="single"/>
          <w:lang w:val="en-US" w:eastAsia="zh-CN"/>
        </w:rPr>
        <w:t>8</w:t>
      </w:r>
      <w:r>
        <w:rPr>
          <w:rFonts w:hint="eastAsia" w:ascii="仿宋_GB2312" w:hAnsi="宋体" w:eastAsia="仿宋_GB2312" w:cs="仿宋_GB2312"/>
          <w:sz w:val="21"/>
          <w:szCs w:val="21"/>
          <w:u w:val="single"/>
        </w:rPr>
        <w:t>月</w:t>
      </w:r>
      <w:r>
        <w:rPr>
          <w:rFonts w:ascii="仿宋_GB2312" w:hAnsi="宋体" w:eastAsia="仿宋_GB2312" w:cs="仿宋_GB2312"/>
          <w:sz w:val="21"/>
          <w:szCs w:val="21"/>
          <w:u w:val="single"/>
        </w:rPr>
        <w:t>1</w:t>
      </w:r>
      <w:r>
        <w:rPr>
          <w:rFonts w:hint="eastAsia" w:ascii="仿宋_GB2312" w:hAnsi="宋体" w:eastAsia="仿宋_GB2312" w:cs="仿宋_GB2312"/>
          <w:sz w:val="21"/>
          <w:szCs w:val="21"/>
          <w:u w:val="single"/>
          <w:lang w:val="en-US" w:eastAsia="zh-CN"/>
        </w:rPr>
        <w:t>6</w:t>
      </w:r>
      <w:r>
        <w:rPr>
          <w:rFonts w:hint="eastAsia" w:ascii="仿宋_GB2312" w:hAnsi="宋体" w:eastAsia="仿宋_GB2312" w:cs="仿宋_GB2312"/>
          <w:sz w:val="21"/>
          <w:szCs w:val="21"/>
          <w:u w:val="single"/>
        </w:rPr>
        <w:t>日</w:t>
      </w:r>
      <w:r>
        <w:rPr>
          <w:rFonts w:hint="eastAsia" w:ascii="仿宋_GB2312" w:hAnsi="宋体" w:eastAsia="仿宋_GB2312" w:cs="仿宋_GB2312"/>
          <w:sz w:val="21"/>
          <w:szCs w:val="21"/>
        </w:rPr>
        <w:t>之前。逾期视同放弃承包权，自动解除合同。</w:t>
      </w:r>
    </w:p>
    <w:p>
      <w:pPr>
        <w:spacing w:line="400" w:lineRule="exact"/>
        <w:ind w:firstLine="31680" w:firstLineChars="196"/>
        <w:rPr>
          <w:rFonts w:ascii="仿宋_GB2312" w:eastAsia="仿宋_GB2312" w:cs="Times New Roman"/>
          <w:b/>
          <w:bCs/>
          <w:sz w:val="21"/>
          <w:szCs w:val="21"/>
        </w:rPr>
      </w:pPr>
      <w:r>
        <w:rPr>
          <w:rFonts w:hint="eastAsia" w:ascii="仿宋_GB2312" w:hAnsi="宋体" w:eastAsia="仿宋_GB2312" w:cs="仿宋_GB2312"/>
          <w:b/>
          <w:bCs/>
          <w:sz w:val="21"/>
          <w:szCs w:val="21"/>
        </w:rPr>
        <w:t>三、</w:t>
      </w:r>
      <w:r>
        <w:rPr>
          <w:rFonts w:ascii="仿宋_GB2312" w:hAnsi="宋体" w:eastAsia="仿宋_GB2312" w:cs="仿宋_GB2312"/>
          <w:b/>
          <w:bCs/>
          <w:sz w:val="21"/>
          <w:szCs w:val="21"/>
        </w:rPr>
        <w:t xml:space="preserve"> </w:t>
      </w:r>
      <w:r>
        <w:rPr>
          <w:rFonts w:hint="eastAsia" w:ascii="仿宋_GB2312" w:eastAsia="仿宋_GB2312" w:cs="仿宋_GB2312"/>
          <w:b/>
          <w:bCs/>
          <w:sz w:val="21"/>
          <w:szCs w:val="21"/>
        </w:rPr>
        <w:t>安全卫生管理</w:t>
      </w:r>
    </w:p>
    <w:p>
      <w:pPr>
        <w:spacing w:line="400" w:lineRule="exact"/>
        <w:ind w:firstLine="31680" w:firstLineChars="196"/>
        <w:rPr>
          <w:rFonts w:ascii="仿宋_GB2312" w:eastAsia="仿宋_GB2312" w:cs="Times New Roman"/>
          <w:sz w:val="21"/>
          <w:szCs w:val="21"/>
        </w:rPr>
      </w:pPr>
      <w:r>
        <w:rPr>
          <w:rFonts w:hint="eastAsia" w:ascii="仿宋_GB2312" w:eastAsia="仿宋_GB2312" w:cs="仿宋_GB2312"/>
          <w:sz w:val="21"/>
          <w:szCs w:val="21"/>
        </w:rPr>
        <w:t>承包人为超市安全、卫生、防火、防盗等第一责任人，对相应工作有直接的组织和管理的权利和义务。</w:t>
      </w:r>
    </w:p>
    <w:p>
      <w:pPr>
        <w:spacing w:line="400" w:lineRule="exact"/>
        <w:ind w:firstLine="31680" w:firstLineChars="196"/>
        <w:rPr>
          <w:rFonts w:ascii="仿宋_GB2312" w:eastAsia="仿宋_GB2312" w:cs="Times New Roman"/>
          <w:sz w:val="21"/>
          <w:szCs w:val="21"/>
        </w:rPr>
      </w:pPr>
      <w:r>
        <w:rPr>
          <w:rFonts w:ascii="仿宋_GB2312" w:hAnsi="宋体" w:eastAsia="仿宋_GB2312" w:cs="仿宋_GB2312"/>
          <w:sz w:val="21"/>
          <w:szCs w:val="21"/>
        </w:rPr>
        <w:t>1.</w:t>
      </w:r>
      <w:r>
        <w:rPr>
          <w:rFonts w:hint="eastAsia" w:ascii="仿宋_GB2312" w:hAnsi="宋体" w:eastAsia="仿宋_GB2312" w:cs="仿宋_GB2312"/>
          <w:sz w:val="21"/>
          <w:szCs w:val="21"/>
        </w:rPr>
        <w:t>承包人必须自行做好安全、防</w:t>
      </w:r>
      <w:r>
        <w:rPr>
          <w:rFonts w:hint="eastAsia" w:ascii="仿宋_GB2312" w:hAnsi="宋体" w:cs="宋体"/>
          <w:sz w:val="21"/>
          <w:szCs w:val="21"/>
        </w:rPr>
        <w:t>盜</w:t>
      </w:r>
      <w:r>
        <w:rPr>
          <w:rFonts w:hint="eastAsia" w:ascii="仿宋_GB2312" w:hAnsi="宋体" w:eastAsia="仿宋_GB2312" w:cs="仿宋_GB2312"/>
          <w:sz w:val="21"/>
          <w:szCs w:val="21"/>
        </w:rPr>
        <w:t>、防火和食品卫生等工作，如发生失窃、火灾、食物中毒等事故，造成的一切损失由承包人自行负责。</w:t>
      </w:r>
    </w:p>
    <w:p>
      <w:pPr>
        <w:spacing w:line="400" w:lineRule="exact"/>
        <w:ind w:firstLine="31680" w:firstLineChars="200"/>
        <w:rPr>
          <w:rFonts w:ascii="仿宋_GB2312" w:eastAsia="仿宋_GB2312" w:cs="Times New Roman"/>
          <w:sz w:val="21"/>
          <w:szCs w:val="21"/>
        </w:rPr>
      </w:pPr>
      <w:r>
        <w:rPr>
          <w:rFonts w:ascii="仿宋_GB2312" w:hAnsi="宋体" w:eastAsia="仿宋_GB2312" w:cs="仿宋_GB2312"/>
          <w:sz w:val="21"/>
          <w:szCs w:val="21"/>
        </w:rPr>
        <w:t>2.</w:t>
      </w:r>
      <w:r>
        <w:rPr>
          <w:rFonts w:hint="eastAsia" w:ascii="仿宋_GB2312" w:hAnsi="宋体" w:eastAsia="仿宋_GB2312" w:cs="仿宋_GB2312"/>
          <w:sz w:val="21"/>
          <w:szCs w:val="21"/>
        </w:rPr>
        <w:t>严格执行有关卫生规定，所有员工都要经过体检、办理健康证才能上岗，配合学校后勤管理处对员工体检、健康证办理的检查工作。规范经营，严格控制各种食品、商品的进货渠道，禁止出售变质、变味、过期以及假冒伪劣商品。</w:t>
      </w:r>
    </w:p>
    <w:p>
      <w:pPr>
        <w:spacing w:line="400" w:lineRule="exact"/>
        <w:ind w:firstLine="31680" w:firstLineChars="200"/>
        <w:rPr>
          <w:rFonts w:ascii="仿宋_GB2312" w:eastAsia="仿宋_GB2312" w:cs="Times New Roman"/>
          <w:sz w:val="21"/>
          <w:szCs w:val="21"/>
        </w:rPr>
      </w:pPr>
      <w:r>
        <w:rPr>
          <w:rFonts w:ascii="仿宋_GB2312" w:hAnsi="宋体" w:eastAsia="仿宋_GB2312" w:cs="仿宋_GB2312"/>
          <w:sz w:val="21"/>
          <w:szCs w:val="21"/>
        </w:rPr>
        <w:t>3.</w:t>
      </w:r>
      <w:r>
        <w:rPr>
          <w:rFonts w:hint="eastAsia" w:ascii="仿宋_GB2312" w:hAnsi="宋体" w:eastAsia="仿宋_GB2312" w:cs="仿宋_GB2312"/>
          <w:sz w:val="21"/>
          <w:szCs w:val="21"/>
        </w:rPr>
        <w:t>负责落实超市承包范围内的卫生工作，严格执行后勤相关管理规章制度；每学期组织员工岗位培训，规范经营，确保优质服务。</w:t>
      </w:r>
    </w:p>
    <w:p>
      <w:pPr>
        <w:spacing w:line="400" w:lineRule="exact"/>
        <w:ind w:firstLine="31680" w:firstLineChars="200"/>
        <w:rPr>
          <w:rFonts w:ascii="仿宋_GB2312" w:eastAsia="仿宋_GB2312" w:cs="Times New Roman"/>
          <w:sz w:val="21"/>
          <w:szCs w:val="21"/>
        </w:rPr>
      </w:pPr>
      <w:r>
        <w:rPr>
          <w:rFonts w:ascii="仿宋_GB2312" w:hAnsi="宋体" w:eastAsia="仿宋_GB2312" w:cs="仿宋_GB2312"/>
          <w:sz w:val="21"/>
          <w:szCs w:val="21"/>
        </w:rPr>
        <w:t>4.</w:t>
      </w:r>
      <w:r>
        <w:rPr>
          <w:rFonts w:hint="eastAsia" w:ascii="仿宋_GB2312" w:hAnsi="宋体" w:eastAsia="仿宋_GB2312" w:cs="仿宋_GB2312"/>
          <w:sz w:val="21"/>
          <w:szCs w:val="21"/>
        </w:rPr>
        <w:t>承包人必须接受学校和上级组织部门的监督与管理，积极配合学校后勤管理处及有关部门的工作，接</w:t>
      </w:r>
      <w:r>
        <w:rPr>
          <w:rFonts w:hint="eastAsia" w:ascii="仿宋_GB2312" w:eastAsia="仿宋_GB2312" w:cs="仿宋_GB2312"/>
          <w:sz w:val="21"/>
          <w:szCs w:val="21"/>
        </w:rPr>
        <w:t>受上述相关人员对商品销售价格、质量、服务规范等全方位的监控。</w:t>
      </w:r>
    </w:p>
    <w:p>
      <w:pPr>
        <w:spacing w:line="400" w:lineRule="exact"/>
        <w:ind w:firstLine="31680" w:firstLineChars="200"/>
        <w:rPr>
          <w:rFonts w:ascii="仿宋_GB2312" w:eastAsia="仿宋_GB2312" w:cs="Times New Roman"/>
          <w:sz w:val="21"/>
          <w:szCs w:val="21"/>
        </w:rPr>
      </w:pPr>
      <w:r>
        <w:rPr>
          <w:rFonts w:hint="eastAsia" w:ascii="仿宋_GB2312" w:eastAsia="仿宋_GB2312" w:cs="仿宋_GB2312"/>
          <w:b/>
          <w:bCs/>
          <w:sz w:val="21"/>
          <w:szCs w:val="21"/>
        </w:rPr>
        <w:t>四、用工管理</w:t>
      </w:r>
    </w:p>
    <w:p>
      <w:pPr>
        <w:spacing w:line="400" w:lineRule="exact"/>
        <w:ind w:firstLine="31680" w:firstLineChars="200"/>
        <w:jc w:val="left"/>
        <w:rPr>
          <w:rFonts w:ascii="仿宋_GB2312" w:eastAsia="仿宋_GB2312" w:cs="Times New Roman"/>
          <w:sz w:val="21"/>
          <w:szCs w:val="21"/>
        </w:rPr>
      </w:pPr>
      <w:r>
        <w:rPr>
          <w:rFonts w:hint="eastAsia" w:ascii="仿宋_GB2312" w:eastAsia="仿宋_GB2312" w:cs="仿宋_GB2312"/>
          <w:sz w:val="21"/>
          <w:szCs w:val="21"/>
        </w:rPr>
        <w:t>超市工作人员由承包人自行招聘和管理，学校有关管理人员有权对超市用工情况进行监督和检查。</w:t>
      </w:r>
    </w:p>
    <w:p>
      <w:pPr>
        <w:spacing w:line="400" w:lineRule="exact"/>
        <w:ind w:firstLine="31680" w:firstLineChars="200"/>
        <w:rPr>
          <w:rFonts w:ascii="仿宋_GB2312" w:eastAsia="仿宋_GB2312" w:cs="Times New Roman"/>
          <w:sz w:val="21"/>
          <w:szCs w:val="21"/>
        </w:rPr>
      </w:pPr>
      <w:r>
        <w:rPr>
          <w:rFonts w:ascii="仿宋_GB2312" w:hAnsi="宋体" w:eastAsia="仿宋_GB2312" w:cs="仿宋_GB2312"/>
          <w:sz w:val="21"/>
          <w:szCs w:val="21"/>
        </w:rPr>
        <w:t>1.</w:t>
      </w:r>
      <w:r>
        <w:rPr>
          <w:rFonts w:hint="eastAsia" w:ascii="仿宋_GB2312" w:hAnsi="宋体" w:eastAsia="仿宋_GB2312" w:cs="仿宋_GB2312"/>
          <w:sz w:val="21"/>
          <w:szCs w:val="21"/>
        </w:rPr>
        <w:t>承包人在员工招聘、工资发放、保险福利等方面必须符合相关法律法规和学校具体规定；聘用人员要持有必要的证件</w:t>
      </w:r>
      <w:r>
        <w:rPr>
          <w:rFonts w:ascii="仿宋_GB2312" w:hAnsi="宋体" w:eastAsia="仿宋_GB2312" w:cs="仿宋_GB2312"/>
          <w:sz w:val="21"/>
          <w:szCs w:val="21"/>
        </w:rPr>
        <w:t>(</w:t>
      </w:r>
      <w:r>
        <w:rPr>
          <w:rFonts w:hint="eastAsia" w:ascii="仿宋_GB2312" w:hAnsi="宋体" w:eastAsia="仿宋_GB2312" w:cs="仿宋_GB2312"/>
          <w:sz w:val="21"/>
          <w:szCs w:val="21"/>
        </w:rPr>
        <w:t>身份证、健康证、外来人员用工证、暂住证等</w:t>
      </w:r>
      <w:r>
        <w:rPr>
          <w:rFonts w:ascii="仿宋_GB2312" w:hAnsi="宋体" w:eastAsia="仿宋_GB2312" w:cs="仿宋_GB2312"/>
          <w:sz w:val="21"/>
          <w:szCs w:val="21"/>
        </w:rPr>
        <w:t>)</w:t>
      </w:r>
      <w:r>
        <w:rPr>
          <w:rFonts w:hint="eastAsia" w:ascii="仿宋_GB2312" w:hAnsi="宋体" w:eastAsia="仿宋_GB2312" w:cs="仿宋_GB2312"/>
          <w:sz w:val="21"/>
          <w:szCs w:val="21"/>
        </w:rPr>
        <w:t>；报学校管理部门登记备案。</w:t>
      </w:r>
    </w:p>
    <w:p>
      <w:pPr>
        <w:spacing w:line="400" w:lineRule="exact"/>
        <w:ind w:firstLine="31680" w:firstLineChars="200"/>
        <w:rPr>
          <w:rFonts w:ascii="仿宋_GB2312" w:eastAsia="仿宋_GB2312" w:cs="Times New Roman"/>
          <w:sz w:val="21"/>
          <w:szCs w:val="21"/>
        </w:rPr>
      </w:pPr>
      <w:r>
        <w:rPr>
          <w:rFonts w:ascii="仿宋_GB2312" w:hAnsi="宋体" w:eastAsia="仿宋_GB2312" w:cs="仿宋_GB2312"/>
          <w:sz w:val="21"/>
          <w:szCs w:val="21"/>
        </w:rPr>
        <w:t>2.</w:t>
      </w:r>
      <w:r>
        <w:rPr>
          <w:rFonts w:hint="eastAsia" w:ascii="仿宋_GB2312" w:hAnsi="宋体" w:eastAsia="仿宋_GB2312" w:cs="仿宋_GB2312"/>
          <w:sz w:val="21"/>
          <w:szCs w:val="21"/>
        </w:rPr>
        <w:t>承包人要对本承包范围内员工的思想道德、业务素质、安全健康等进行全面管理，所有人员应规范服务，做到文明用语、礼貌服务。</w:t>
      </w:r>
    </w:p>
    <w:p>
      <w:pPr>
        <w:spacing w:line="400" w:lineRule="exact"/>
        <w:ind w:firstLine="31680" w:firstLineChars="200"/>
        <w:rPr>
          <w:rFonts w:ascii="仿宋_GB2312" w:eastAsia="仿宋_GB2312" w:cs="Times New Roman"/>
          <w:sz w:val="21"/>
          <w:szCs w:val="21"/>
        </w:rPr>
      </w:pPr>
      <w:r>
        <w:rPr>
          <w:rFonts w:ascii="仿宋_GB2312" w:hAnsi="宋体" w:eastAsia="仿宋_GB2312" w:cs="仿宋_GB2312"/>
          <w:sz w:val="21"/>
          <w:szCs w:val="21"/>
        </w:rPr>
        <w:t>3.</w:t>
      </w:r>
      <w:r>
        <w:rPr>
          <w:rFonts w:hint="eastAsia" w:ascii="仿宋_GB2312" w:hAnsi="宋体" w:eastAsia="仿宋_GB2312" w:cs="仿宋_GB2312"/>
          <w:sz w:val="21"/>
          <w:szCs w:val="21"/>
        </w:rPr>
        <w:t>承包人自行承担与员工劳动合同的签订、劳务纠纷的处理等相关经济和法律责任，经营过程中与员工所发生的劳动纠纷等一概与学校无关，由承包人自行解决并承担相应费用。</w:t>
      </w:r>
    </w:p>
    <w:p>
      <w:pPr>
        <w:spacing w:line="400" w:lineRule="exact"/>
        <w:ind w:firstLine="31680" w:firstLineChars="200"/>
        <w:rPr>
          <w:rFonts w:ascii="仿宋_GB2312" w:eastAsia="仿宋_GB2312" w:cs="Times New Roman"/>
          <w:b/>
          <w:bCs/>
          <w:sz w:val="21"/>
          <w:szCs w:val="21"/>
        </w:rPr>
      </w:pPr>
      <w:r>
        <w:rPr>
          <w:rFonts w:hint="eastAsia" w:ascii="仿宋_GB2312" w:hAnsi="宋体" w:eastAsia="仿宋_GB2312" w:cs="仿宋_GB2312"/>
          <w:b/>
          <w:bCs/>
          <w:sz w:val="21"/>
          <w:szCs w:val="21"/>
        </w:rPr>
        <w:t>五、经营管理</w:t>
      </w:r>
    </w:p>
    <w:p>
      <w:pPr>
        <w:spacing w:line="400" w:lineRule="exact"/>
        <w:ind w:firstLine="31680" w:firstLineChars="200"/>
        <w:rPr>
          <w:rFonts w:ascii="仿宋_GB2312" w:eastAsia="仿宋_GB2312" w:cs="Times New Roman"/>
          <w:sz w:val="21"/>
          <w:szCs w:val="21"/>
        </w:rPr>
      </w:pPr>
      <w:r>
        <w:rPr>
          <w:rFonts w:hint="eastAsia" w:ascii="仿宋_GB2312" w:hAnsi="宋体" w:eastAsia="仿宋_GB2312" w:cs="仿宋_GB2312"/>
          <w:sz w:val="21"/>
          <w:szCs w:val="21"/>
        </w:rPr>
        <w:t>承包经营</w:t>
      </w:r>
      <w:r>
        <w:rPr>
          <w:rFonts w:hint="eastAsia" w:ascii="仿宋_GB2312" w:eastAsia="仿宋_GB2312" w:cs="仿宋_GB2312"/>
          <w:sz w:val="21"/>
          <w:szCs w:val="21"/>
        </w:rPr>
        <w:t>必须按照国家相关法律法规的要求，独立经营、自负盈亏，保证商品服务质量，控制商品价格，微利经营，让利于学生；</w:t>
      </w:r>
      <w:r>
        <w:rPr>
          <w:rFonts w:hint="eastAsia" w:ascii="仿宋_GB2312" w:hAnsi="宋体" w:eastAsia="仿宋_GB2312" w:cs="仿宋_GB2312"/>
          <w:sz w:val="21"/>
          <w:szCs w:val="21"/>
        </w:rPr>
        <w:t>必须及时贯彻执行学院党委会、院长办公会议定要求，必须服从学校后勤管理处及相关职能部门的管理</w:t>
      </w:r>
      <w:r>
        <w:rPr>
          <w:rFonts w:hint="eastAsia" w:ascii="仿宋_GB2312" w:eastAsia="仿宋_GB2312" w:cs="仿宋_GB2312"/>
          <w:sz w:val="21"/>
          <w:szCs w:val="21"/>
        </w:rPr>
        <w:t>；学校后勤管理处将会同监察审计处组建由院相关职能部门人员、教师代表、学生代表组成的超市经营管理及价格监控工作小组，负责对超市的经营服务进行监督管理及考核。</w:t>
      </w:r>
    </w:p>
    <w:p>
      <w:pPr>
        <w:spacing w:line="400" w:lineRule="exact"/>
        <w:ind w:firstLine="31680" w:firstLineChars="200"/>
        <w:rPr>
          <w:rFonts w:ascii="仿宋_GB2312" w:eastAsia="仿宋_GB2312" w:cs="Times New Roman"/>
          <w:sz w:val="21"/>
          <w:szCs w:val="21"/>
        </w:rPr>
      </w:pPr>
      <w:r>
        <w:rPr>
          <w:rFonts w:ascii="仿宋_GB2312" w:hAnsi="宋体" w:eastAsia="仿宋_GB2312" w:cs="仿宋_GB2312"/>
          <w:sz w:val="21"/>
          <w:szCs w:val="21"/>
        </w:rPr>
        <w:t>1.</w:t>
      </w:r>
      <w:r>
        <w:rPr>
          <w:rFonts w:hint="eastAsia" w:ascii="仿宋_GB2312" w:hAnsi="宋体" w:eastAsia="仿宋_GB2312" w:cs="仿宋_GB2312"/>
          <w:sz w:val="21"/>
          <w:szCs w:val="21"/>
        </w:rPr>
        <w:t>承包经营人必须严格执行超市经营管理标准，规范内部管理，把经营毛利率控制在合理范围内。在节假日和学校重大活动期间</w:t>
      </w:r>
      <w:r>
        <w:rPr>
          <w:rFonts w:ascii="仿宋_GB2312" w:hAnsi="宋体" w:eastAsia="仿宋_GB2312" w:cs="仿宋_GB2312"/>
          <w:sz w:val="21"/>
          <w:szCs w:val="21"/>
        </w:rPr>
        <w:t xml:space="preserve">, </w:t>
      </w:r>
      <w:r>
        <w:rPr>
          <w:rFonts w:hint="eastAsia" w:ascii="仿宋_GB2312" w:hAnsi="宋体" w:eastAsia="仿宋_GB2312" w:cs="仿宋_GB2312"/>
          <w:sz w:val="21"/>
          <w:szCs w:val="21"/>
        </w:rPr>
        <w:t>承包人要积极配合开展必要的让利或公益活动。</w:t>
      </w:r>
    </w:p>
    <w:p>
      <w:pPr>
        <w:pStyle w:val="18"/>
        <w:spacing w:line="400" w:lineRule="exact"/>
        <w:ind w:right="136" w:firstLine="31680" w:firstLineChars="200"/>
        <w:jc w:val="both"/>
        <w:rPr>
          <w:rFonts w:ascii="仿宋_GB2312" w:eastAsia="仿宋_GB2312" w:cs="Times New Roman"/>
          <w:sz w:val="21"/>
          <w:szCs w:val="21"/>
        </w:rPr>
      </w:pPr>
      <w:r>
        <w:rPr>
          <w:rFonts w:ascii="仿宋_GB2312" w:eastAsia="仿宋_GB2312" w:cs="仿宋_GB2312"/>
          <w:sz w:val="21"/>
          <w:szCs w:val="21"/>
        </w:rPr>
        <w:t>2.</w:t>
      </w:r>
      <w:r>
        <w:rPr>
          <w:rFonts w:hint="eastAsia" w:ascii="仿宋_GB2312" w:eastAsia="仿宋_GB2312" w:cs="仿宋_GB2312"/>
          <w:sz w:val="21"/>
          <w:szCs w:val="21"/>
        </w:rPr>
        <w:t>未经学校后勤管理处批准</w:t>
      </w:r>
      <w:r>
        <w:rPr>
          <w:rFonts w:ascii="仿宋_GB2312" w:eastAsia="仿宋_GB2312" w:cs="仿宋_GB2312"/>
          <w:sz w:val="21"/>
          <w:szCs w:val="21"/>
        </w:rPr>
        <w:t>,</w:t>
      </w:r>
      <w:r>
        <w:rPr>
          <w:rFonts w:hint="eastAsia" w:ascii="仿宋_GB2312" w:eastAsia="仿宋_GB2312" w:cs="仿宋_GB2312"/>
          <w:sz w:val="21"/>
          <w:szCs w:val="21"/>
        </w:rPr>
        <w:t>超市不得经营超出经营范围以外的其它业务</w:t>
      </w:r>
      <w:r>
        <w:rPr>
          <w:rFonts w:ascii="仿宋_GB2312" w:eastAsia="仿宋_GB2312" w:cs="仿宋_GB2312"/>
          <w:sz w:val="21"/>
          <w:szCs w:val="21"/>
        </w:rPr>
        <w:t>,</w:t>
      </w:r>
      <w:r>
        <w:rPr>
          <w:rFonts w:hint="eastAsia" w:ascii="仿宋_GB2312" w:eastAsia="仿宋_GB2312" w:cs="仿宋_GB2312"/>
          <w:sz w:val="21"/>
          <w:szCs w:val="21"/>
        </w:rPr>
        <w:t>也不得进行同行恶性竞争</w:t>
      </w:r>
      <w:r>
        <w:rPr>
          <w:rFonts w:ascii="仿宋_GB2312" w:eastAsia="仿宋_GB2312" w:cs="仿宋_GB2312"/>
          <w:sz w:val="21"/>
          <w:szCs w:val="21"/>
        </w:rPr>
        <w:t xml:space="preserve">, </w:t>
      </w:r>
      <w:r>
        <w:rPr>
          <w:rFonts w:hint="eastAsia" w:ascii="仿宋_GB2312" w:eastAsia="仿宋_GB2312" w:cs="仿宋_GB2312"/>
          <w:sz w:val="21"/>
          <w:szCs w:val="21"/>
        </w:rPr>
        <w:t>学校将实行经营品种和销售价格等限制制度。</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3.</w:t>
      </w:r>
      <w:r>
        <w:rPr>
          <w:rFonts w:hint="eastAsia" w:ascii="仿宋_GB2312" w:eastAsia="仿宋_GB2312" w:cs="仿宋_GB2312"/>
          <w:sz w:val="21"/>
          <w:szCs w:val="21"/>
        </w:rPr>
        <w:t>承包经营人在经营中要体现出良好的商业信誉，合法诚信经营，无违法违纪和违反职业道德的行为。</w:t>
      </w:r>
    </w:p>
    <w:p>
      <w:pPr>
        <w:pStyle w:val="18"/>
        <w:spacing w:line="400" w:lineRule="exact"/>
        <w:ind w:right="136" w:firstLine="31680" w:firstLineChars="200"/>
        <w:rPr>
          <w:rFonts w:ascii="仿宋_GB2312" w:eastAsia="仿宋_GB2312" w:cs="仿宋_GB2312"/>
          <w:b/>
          <w:bCs/>
          <w:sz w:val="21"/>
          <w:szCs w:val="21"/>
        </w:rPr>
      </w:pPr>
      <w:r>
        <w:rPr>
          <w:rFonts w:hint="eastAsia" w:ascii="仿宋_GB2312" w:eastAsia="仿宋_GB2312" w:cs="仿宋_GB2312"/>
          <w:b/>
          <w:bCs/>
          <w:sz w:val="21"/>
          <w:szCs w:val="21"/>
        </w:rPr>
        <w:t>六、财务管理</w:t>
      </w:r>
      <w:r>
        <w:rPr>
          <w:rFonts w:ascii="仿宋_GB2312" w:eastAsia="仿宋_GB2312" w:cs="仿宋_GB2312"/>
          <w:b/>
          <w:bCs/>
          <w:sz w:val="21"/>
          <w:szCs w:val="21"/>
        </w:rPr>
        <w:t xml:space="preserve"> </w:t>
      </w:r>
    </w:p>
    <w:p>
      <w:pPr>
        <w:pStyle w:val="18"/>
        <w:spacing w:line="400" w:lineRule="exact"/>
        <w:ind w:right="136" w:firstLine="31680" w:firstLineChars="200"/>
        <w:rPr>
          <w:rFonts w:ascii="仿宋_GB2312" w:eastAsia="仿宋_GB2312" w:cs="Times New Roman"/>
          <w:sz w:val="21"/>
          <w:szCs w:val="21"/>
        </w:rPr>
      </w:pPr>
      <w:r>
        <w:rPr>
          <w:rFonts w:hint="eastAsia" w:ascii="仿宋_GB2312" w:eastAsia="仿宋_GB2312" w:cs="仿宋_GB2312"/>
          <w:sz w:val="21"/>
          <w:szCs w:val="21"/>
        </w:rPr>
        <w:t>承包人必须建立规范的财务管理制度，主动接受学校后勤管理处、财务处和监察审计处的监督和指导。</w:t>
      </w:r>
    </w:p>
    <w:p>
      <w:pPr>
        <w:pStyle w:val="18"/>
        <w:spacing w:line="400" w:lineRule="exact"/>
        <w:ind w:right="136" w:firstLine="31680" w:firstLineChars="200"/>
        <w:jc w:val="both"/>
        <w:rPr>
          <w:rFonts w:ascii="仿宋_GB2312" w:eastAsia="仿宋_GB2312" w:cs="Times New Roman"/>
          <w:sz w:val="21"/>
          <w:szCs w:val="21"/>
        </w:rPr>
      </w:pPr>
      <w:r>
        <w:rPr>
          <w:rFonts w:ascii="仿宋_GB2312" w:eastAsia="仿宋_GB2312" w:cs="仿宋_GB2312"/>
          <w:sz w:val="21"/>
          <w:szCs w:val="21"/>
        </w:rPr>
        <w:t>1.</w:t>
      </w:r>
      <w:r>
        <w:rPr>
          <w:rFonts w:hint="eastAsia" w:ascii="仿宋_GB2312" w:eastAsia="仿宋_GB2312" w:cs="仿宋_GB2312"/>
          <w:sz w:val="21"/>
          <w:szCs w:val="21"/>
        </w:rPr>
        <w:t>学校负责校园一卡通的管理与维护，提倡学生刷卡购物，并承担相应的充值责任，承包人按规定承担校园卡终端使用和维护费用。</w:t>
      </w:r>
    </w:p>
    <w:p>
      <w:pPr>
        <w:pStyle w:val="18"/>
        <w:spacing w:line="400" w:lineRule="exact"/>
        <w:ind w:right="136" w:firstLine="31680" w:firstLineChars="200"/>
        <w:jc w:val="both"/>
        <w:rPr>
          <w:rFonts w:ascii="仿宋_GB2312" w:eastAsia="仿宋_GB2312" w:cs="Times New Roman"/>
          <w:sz w:val="21"/>
          <w:szCs w:val="21"/>
        </w:rPr>
      </w:pPr>
      <w:r>
        <w:rPr>
          <w:rFonts w:ascii="仿宋_GB2312" w:eastAsia="仿宋_GB2312" w:cs="仿宋_GB2312"/>
          <w:sz w:val="21"/>
          <w:szCs w:val="21"/>
        </w:rPr>
        <w:t>2.</w:t>
      </w:r>
      <w:r>
        <w:rPr>
          <w:rFonts w:hint="eastAsia" w:ascii="仿宋_GB2312" w:eastAsia="仿宋_GB2312" w:cs="仿宋_GB2312"/>
          <w:sz w:val="21"/>
          <w:szCs w:val="21"/>
        </w:rPr>
        <w:t>学校财务部门设立专门的账号，按规定管理充值资金</w:t>
      </w:r>
      <w:r>
        <w:rPr>
          <w:rFonts w:ascii="仿宋_GB2312" w:eastAsia="仿宋_GB2312" w:cs="仿宋_GB2312"/>
          <w:sz w:val="21"/>
          <w:szCs w:val="21"/>
        </w:rPr>
        <w:t xml:space="preserve">, </w:t>
      </w:r>
      <w:r>
        <w:rPr>
          <w:rFonts w:hint="eastAsia" w:ascii="仿宋_GB2312" w:eastAsia="仿宋_GB2312" w:cs="仿宋_GB2312"/>
          <w:sz w:val="21"/>
          <w:szCs w:val="21"/>
        </w:rPr>
        <w:t>承包人每月与财务部门结算一次。在办理相关结算业务时，后勤管理处将先行扣除水、电等代缴费用</w:t>
      </w:r>
      <w:r>
        <w:rPr>
          <w:rFonts w:ascii="仿宋_GB2312" w:eastAsia="仿宋_GB2312" w:cs="仿宋_GB2312"/>
          <w:sz w:val="21"/>
          <w:szCs w:val="21"/>
        </w:rPr>
        <w:t xml:space="preserve">, </w:t>
      </w:r>
      <w:r>
        <w:rPr>
          <w:rFonts w:hint="eastAsia" w:ascii="仿宋_GB2312" w:eastAsia="仿宋_GB2312" w:cs="仿宋_GB2312"/>
          <w:sz w:val="21"/>
          <w:szCs w:val="21"/>
        </w:rPr>
        <w:t>结余款项按规定的结算时间及时返还给承包人。</w:t>
      </w:r>
    </w:p>
    <w:p>
      <w:pPr>
        <w:pStyle w:val="18"/>
        <w:spacing w:line="400" w:lineRule="exact"/>
        <w:ind w:right="136" w:firstLine="31680" w:firstLineChars="200"/>
        <w:jc w:val="both"/>
        <w:rPr>
          <w:rFonts w:ascii="仿宋_GB2312" w:eastAsia="仿宋_GB2312" w:cs="Times New Roman"/>
          <w:b/>
          <w:bCs/>
          <w:sz w:val="21"/>
          <w:szCs w:val="21"/>
        </w:rPr>
      </w:pPr>
      <w:r>
        <w:rPr>
          <w:rFonts w:hint="eastAsia" w:ascii="仿宋_GB2312" w:eastAsia="仿宋_GB2312" w:cs="仿宋_GB2312"/>
          <w:b/>
          <w:bCs/>
          <w:sz w:val="21"/>
          <w:szCs w:val="21"/>
        </w:rPr>
        <w:t>七、风险责任承诺</w:t>
      </w:r>
    </w:p>
    <w:p>
      <w:pPr>
        <w:pStyle w:val="18"/>
        <w:spacing w:line="400" w:lineRule="exact"/>
        <w:ind w:right="136" w:firstLine="31680" w:firstLineChars="200"/>
        <w:jc w:val="both"/>
        <w:rPr>
          <w:rFonts w:ascii="仿宋_GB2312" w:eastAsia="仿宋_GB2312" w:cs="Times New Roman"/>
          <w:sz w:val="21"/>
          <w:szCs w:val="21"/>
        </w:rPr>
      </w:pPr>
      <w:r>
        <w:rPr>
          <w:rFonts w:hint="eastAsia" w:ascii="仿宋_GB2312" w:eastAsia="仿宋_GB2312" w:cs="仿宋_GB2312"/>
          <w:sz w:val="21"/>
          <w:szCs w:val="21"/>
        </w:rPr>
        <w:t>承包人必须对自身经营风险承担全部的责任</w:t>
      </w:r>
      <w:r>
        <w:rPr>
          <w:rFonts w:ascii="仿宋_GB2312" w:eastAsia="仿宋_GB2312" w:cs="仿宋_GB2312"/>
          <w:sz w:val="21"/>
          <w:szCs w:val="21"/>
        </w:rPr>
        <w:t xml:space="preserve">, </w:t>
      </w:r>
      <w:r>
        <w:rPr>
          <w:rFonts w:hint="eastAsia" w:ascii="仿宋_GB2312" w:eastAsia="仿宋_GB2312" w:cs="仿宋_GB2312"/>
          <w:sz w:val="21"/>
          <w:szCs w:val="21"/>
        </w:rPr>
        <w:t>并对有关卫生与安全责任作出明确的承诺。</w:t>
      </w:r>
    </w:p>
    <w:p>
      <w:pPr>
        <w:pStyle w:val="18"/>
        <w:spacing w:line="400" w:lineRule="exact"/>
        <w:ind w:right="136" w:firstLine="31680" w:firstLineChars="200"/>
        <w:jc w:val="both"/>
        <w:rPr>
          <w:rFonts w:ascii="仿宋_GB2312" w:eastAsia="仿宋_GB2312" w:cs="Times New Roman"/>
          <w:sz w:val="21"/>
          <w:szCs w:val="21"/>
        </w:rPr>
      </w:pPr>
      <w:r>
        <w:rPr>
          <w:rFonts w:ascii="仿宋_GB2312" w:eastAsia="仿宋_GB2312" w:cs="仿宋_GB2312"/>
          <w:sz w:val="21"/>
          <w:szCs w:val="21"/>
        </w:rPr>
        <w:t>1.</w:t>
      </w:r>
      <w:r>
        <w:rPr>
          <w:rFonts w:hint="eastAsia" w:ascii="仿宋_GB2312" w:eastAsia="仿宋_GB2312" w:cs="仿宋_GB2312"/>
          <w:sz w:val="21"/>
          <w:szCs w:val="21"/>
        </w:rPr>
        <w:t>承包人要按投标书中的条款和双方签订的《超市经营服务合同》的规定承担全部的安全、卫生、质量、效益、风险等责任。</w:t>
      </w:r>
    </w:p>
    <w:p>
      <w:pPr>
        <w:pStyle w:val="18"/>
        <w:spacing w:line="400" w:lineRule="exact"/>
        <w:ind w:right="136" w:firstLine="31680" w:firstLineChars="200"/>
        <w:jc w:val="both"/>
        <w:rPr>
          <w:rFonts w:ascii="仿宋_GB2312" w:eastAsia="仿宋_GB2312" w:cs="Times New Roman"/>
          <w:sz w:val="21"/>
          <w:szCs w:val="21"/>
        </w:rPr>
      </w:pPr>
      <w:r>
        <w:rPr>
          <w:rFonts w:ascii="仿宋_GB2312" w:eastAsia="仿宋_GB2312" w:cs="仿宋_GB2312"/>
          <w:sz w:val="21"/>
          <w:szCs w:val="21"/>
        </w:rPr>
        <w:t>2.</w:t>
      </w:r>
      <w:r>
        <w:rPr>
          <w:rFonts w:hint="eastAsia" w:ascii="仿宋_GB2312" w:eastAsia="仿宋_GB2312" w:cs="仿宋_GB2312"/>
          <w:sz w:val="21"/>
          <w:szCs w:val="21"/>
        </w:rPr>
        <w:t>因经营管理不善造成学生利益受损的，由承包人负全部责任。</w:t>
      </w:r>
    </w:p>
    <w:p>
      <w:pPr>
        <w:pStyle w:val="18"/>
        <w:spacing w:line="400" w:lineRule="exact"/>
        <w:ind w:right="136" w:firstLine="31680" w:firstLineChars="200"/>
        <w:jc w:val="both"/>
        <w:rPr>
          <w:rFonts w:ascii="仿宋_GB2312" w:eastAsia="仿宋_GB2312" w:cs="Times New Roman"/>
          <w:sz w:val="21"/>
          <w:szCs w:val="21"/>
        </w:rPr>
      </w:pPr>
      <w:r>
        <w:rPr>
          <w:rFonts w:ascii="仿宋_GB2312" w:eastAsia="仿宋_GB2312" w:cs="仿宋_GB2312"/>
          <w:sz w:val="21"/>
          <w:szCs w:val="21"/>
        </w:rPr>
        <w:t>3.</w:t>
      </w:r>
      <w:r>
        <w:rPr>
          <w:rFonts w:hint="eastAsia" w:ascii="仿宋_GB2312" w:eastAsia="仿宋_GB2312" w:cs="仿宋_GB2312"/>
          <w:sz w:val="21"/>
          <w:szCs w:val="21"/>
        </w:rPr>
        <w:t>承包人在经营期间与外界发生的一切债权、债务等纠纷均与校方无关。</w:t>
      </w:r>
    </w:p>
    <w:p>
      <w:pPr>
        <w:pStyle w:val="18"/>
        <w:spacing w:line="400" w:lineRule="exact"/>
        <w:ind w:right="136" w:firstLine="31680" w:firstLineChars="200"/>
        <w:jc w:val="both"/>
        <w:rPr>
          <w:rFonts w:ascii="仿宋_GB2312" w:eastAsia="仿宋_GB2312" w:cs="Times New Roman"/>
          <w:sz w:val="21"/>
          <w:szCs w:val="21"/>
        </w:rPr>
      </w:pPr>
      <w:r>
        <w:rPr>
          <w:rFonts w:ascii="仿宋_GB2312" w:eastAsia="仿宋_GB2312" w:cs="仿宋_GB2312"/>
          <w:sz w:val="21"/>
          <w:szCs w:val="21"/>
        </w:rPr>
        <w:t>4.</w:t>
      </w:r>
      <w:r>
        <w:rPr>
          <w:rFonts w:hint="eastAsia" w:ascii="仿宋_GB2312" w:eastAsia="仿宋_GB2312" w:cs="仿宋_GB2312"/>
          <w:sz w:val="21"/>
          <w:szCs w:val="21"/>
        </w:rPr>
        <w:t>除不可抗力事件外</w:t>
      </w:r>
      <w:r>
        <w:rPr>
          <w:rFonts w:ascii="仿宋_GB2312" w:eastAsia="仿宋_GB2312" w:cs="仿宋_GB2312"/>
          <w:sz w:val="21"/>
          <w:szCs w:val="21"/>
        </w:rPr>
        <w:t xml:space="preserve">, </w:t>
      </w:r>
      <w:r>
        <w:rPr>
          <w:rFonts w:hint="eastAsia" w:ascii="仿宋_GB2312" w:eastAsia="仿宋_GB2312" w:cs="仿宋_GB2312"/>
          <w:sz w:val="21"/>
          <w:szCs w:val="21"/>
        </w:rPr>
        <w:t>承包人不得以任何理由中断营业</w:t>
      </w:r>
      <w:r>
        <w:rPr>
          <w:rFonts w:ascii="仿宋_GB2312" w:eastAsia="仿宋_GB2312" w:cs="仿宋_GB2312"/>
          <w:sz w:val="21"/>
          <w:szCs w:val="21"/>
        </w:rPr>
        <w:t xml:space="preserve">, </w:t>
      </w:r>
      <w:r>
        <w:rPr>
          <w:rFonts w:hint="eastAsia" w:ascii="仿宋_GB2312" w:eastAsia="仿宋_GB2312" w:cs="仿宋_GB2312"/>
          <w:sz w:val="21"/>
          <w:szCs w:val="21"/>
        </w:rPr>
        <w:t>否则视为违约。</w:t>
      </w:r>
    </w:p>
    <w:p>
      <w:pPr>
        <w:pStyle w:val="18"/>
        <w:spacing w:line="400" w:lineRule="exact"/>
        <w:ind w:right="136" w:firstLine="31680" w:firstLineChars="200"/>
        <w:jc w:val="both"/>
        <w:rPr>
          <w:rFonts w:ascii="仿宋_GB2312" w:eastAsia="仿宋_GB2312" w:cs="Times New Roman"/>
          <w:b/>
          <w:bCs/>
          <w:sz w:val="21"/>
          <w:szCs w:val="21"/>
        </w:rPr>
      </w:pPr>
      <w:r>
        <w:rPr>
          <w:rFonts w:hint="eastAsia" w:ascii="仿宋_GB2312" w:eastAsia="仿宋_GB2312" w:cs="仿宋_GB2312"/>
          <w:b/>
          <w:bCs/>
          <w:sz w:val="21"/>
          <w:szCs w:val="21"/>
        </w:rPr>
        <w:t>八、其它</w:t>
      </w:r>
    </w:p>
    <w:p>
      <w:pPr>
        <w:pStyle w:val="18"/>
        <w:spacing w:line="400" w:lineRule="exact"/>
        <w:ind w:right="136" w:firstLine="31680" w:firstLineChars="200"/>
        <w:jc w:val="both"/>
        <w:rPr>
          <w:rFonts w:ascii="仿宋_GB2312" w:eastAsia="仿宋_GB2312" w:cs="Times New Roman"/>
          <w:sz w:val="21"/>
          <w:szCs w:val="21"/>
        </w:rPr>
      </w:pPr>
      <w:r>
        <w:rPr>
          <w:rFonts w:ascii="仿宋_GB2312" w:eastAsia="仿宋_GB2312" w:cs="仿宋_GB2312"/>
          <w:sz w:val="21"/>
          <w:szCs w:val="21"/>
        </w:rPr>
        <w:t>1.</w:t>
      </w:r>
      <w:r>
        <w:rPr>
          <w:rFonts w:hint="eastAsia" w:ascii="仿宋_GB2312" w:eastAsia="仿宋_GB2312" w:cs="仿宋_GB2312"/>
          <w:sz w:val="21"/>
          <w:szCs w:val="21"/>
        </w:rPr>
        <w:t>承包人应积极参与学校公益活动。</w:t>
      </w:r>
    </w:p>
    <w:p>
      <w:pPr>
        <w:pStyle w:val="18"/>
        <w:spacing w:line="400" w:lineRule="exact"/>
        <w:ind w:right="136" w:firstLine="31680" w:firstLineChars="200"/>
        <w:jc w:val="both"/>
        <w:rPr>
          <w:rFonts w:ascii="仿宋_GB2312" w:eastAsia="仿宋_GB2312" w:cs="Times New Roman"/>
          <w:sz w:val="21"/>
          <w:szCs w:val="21"/>
        </w:rPr>
      </w:pPr>
      <w:r>
        <w:rPr>
          <w:rFonts w:ascii="仿宋_GB2312" w:eastAsia="仿宋_GB2312" w:cs="仿宋_GB2312"/>
          <w:sz w:val="21"/>
          <w:szCs w:val="21"/>
        </w:rPr>
        <w:t>2.</w:t>
      </w:r>
      <w:r>
        <w:rPr>
          <w:rFonts w:hint="eastAsia" w:ascii="仿宋_GB2312" w:eastAsia="仿宋_GB2312" w:cs="仿宋_GB2312"/>
          <w:sz w:val="21"/>
          <w:szCs w:val="21"/>
        </w:rPr>
        <w:t>承包人应严格按照学校规定的营业时间进行营业。</w:t>
      </w:r>
    </w:p>
    <w:p>
      <w:pPr>
        <w:pStyle w:val="18"/>
        <w:spacing w:line="400" w:lineRule="exact"/>
        <w:ind w:right="136" w:firstLine="31680" w:firstLineChars="200"/>
        <w:jc w:val="both"/>
        <w:rPr>
          <w:rFonts w:ascii="仿宋_GB2312" w:eastAsia="仿宋_GB2312" w:cs="Times New Roman"/>
        </w:rPr>
      </w:pPr>
    </w:p>
    <w:p>
      <w:pPr>
        <w:spacing w:line="400" w:lineRule="exact"/>
        <w:jc w:val="center"/>
        <w:rPr>
          <w:rFonts w:hint="eastAsia" w:ascii="黑体" w:eastAsia="黑体" w:cs="黑体"/>
          <w:sz w:val="32"/>
          <w:szCs w:val="32"/>
          <w:lang w:eastAsia="zh-CN"/>
        </w:rPr>
      </w:pPr>
      <w:r>
        <w:rPr>
          <w:rFonts w:hint="eastAsia" w:ascii="黑体" w:eastAsia="黑体" w:cs="黑体"/>
          <w:sz w:val="32"/>
          <w:szCs w:val="32"/>
          <w:lang w:val="en-US" w:eastAsia="zh-CN"/>
        </w:rPr>
        <w:t xml:space="preserve">第七章  </w:t>
      </w:r>
      <w:r>
        <w:rPr>
          <w:rFonts w:hint="eastAsia" w:ascii="黑体" w:eastAsia="黑体" w:cs="黑体"/>
          <w:sz w:val="32"/>
          <w:szCs w:val="32"/>
          <w:lang w:eastAsia="zh-CN"/>
        </w:rPr>
        <w:t>公告</w:t>
      </w:r>
    </w:p>
    <w:p>
      <w:pPr>
        <w:pStyle w:val="18"/>
        <w:spacing w:line="400" w:lineRule="exact"/>
        <w:ind w:right="136" w:firstLine="31680" w:firstLineChars="200"/>
        <w:jc w:val="both"/>
        <w:rPr>
          <w:rFonts w:ascii="仿宋_GB2312" w:eastAsia="仿宋_GB2312" w:cs="Times New Roman"/>
        </w:rPr>
      </w:pPr>
    </w:p>
    <w:p>
      <w:pPr>
        <w:spacing w:line="400" w:lineRule="exact"/>
        <w:ind w:firstLine="31680" w:firstLineChars="200"/>
        <w:jc w:val="center"/>
        <w:rPr>
          <w:rFonts w:ascii="仿宋_GB2312" w:eastAsia="仿宋_GB2312" w:cs="Times New Roman"/>
          <w:sz w:val="21"/>
          <w:szCs w:val="21"/>
        </w:rPr>
      </w:pPr>
      <w:r>
        <w:rPr>
          <w:rFonts w:hint="eastAsia" w:ascii="仿宋_GB2312" w:eastAsia="仿宋_GB2312" w:cs="仿宋_GB2312"/>
          <w:b/>
          <w:bCs/>
          <w:sz w:val="21"/>
          <w:szCs w:val="21"/>
        </w:rPr>
        <w:t>开标与评标</w:t>
      </w:r>
    </w:p>
    <w:p>
      <w:pPr>
        <w:spacing w:line="400" w:lineRule="exact"/>
        <w:ind w:firstLine="31680" w:firstLineChars="200"/>
        <w:jc w:val="left"/>
        <w:rPr>
          <w:rFonts w:ascii="仿宋_GB2312" w:eastAsia="仿宋_GB2312" w:cs="Times New Roman"/>
          <w:sz w:val="21"/>
          <w:szCs w:val="21"/>
        </w:rPr>
      </w:pPr>
      <w:r>
        <w:rPr>
          <w:rFonts w:ascii="仿宋_GB2312" w:eastAsia="仿宋_GB2312" w:cs="仿宋_GB2312"/>
          <w:b/>
          <w:bCs/>
          <w:sz w:val="21"/>
          <w:szCs w:val="21"/>
        </w:rPr>
        <w:t>19.</w:t>
      </w:r>
      <w:r>
        <w:rPr>
          <w:rFonts w:hint="eastAsia" w:ascii="仿宋_GB2312" w:eastAsia="仿宋_GB2312" w:cs="仿宋_GB2312"/>
          <w:b/>
          <w:bCs/>
          <w:sz w:val="21"/>
          <w:szCs w:val="21"/>
        </w:rPr>
        <w:t>开标</w:t>
      </w:r>
    </w:p>
    <w:p>
      <w:pPr>
        <w:spacing w:line="400" w:lineRule="exact"/>
        <w:ind w:firstLine="31680" w:firstLineChars="200"/>
        <w:jc w:val="left"/>
        <w:rPr>
          <w:rFonts w:ascii="仿宋_GB2312" w:eastAsia="仿宋_GB2312" w:cs="Times New Roman"/>
          <w:sz w:val="21"/>
          <w:szCs w:val="21"/>
        </w:rPr>
      </w:pPr>
      <w:r>
        <w:rPr>
          <w:rFonts w:ascii="仿宋_GB2312" w:eastAsia="仿宋_GB2312" w:cs="仿宋_GB2312"/>
          <w:sz w:val="21"/>
          <w:szCs w:val="21"/>
        </w:rPr>
        <w:t>19.1</w:t>
      </w:r>
      <w:r>
        <w:rPr>
          <w:rFonts w:hint="eastAsia" w:ascii="仿宋_GB2312" w:eastAsia="仿宋_GB2312" w:cs="仿宋_GB2312"/>
          <w:sz w:val="21"/>
          <w:szCs w:val="21"/>
        </w:rPr>
        <w:t>招标人将在</w:t>
      </w:r>
      <w:r>
        <w:rPr>
          <w:rFonts w:hint="eastAsia" w:ascii="仿宋_GB2312" w:eastAsia="仿宋_GB2312" w:cs="仿宋_GB2312"/>
          <w:sz w:val="21"/>
          <w:szCs w:val="21"/>
          <w:lang w:eastAsia="zh-CN"/>
        </w:rPr>
        <w:t>本文件</w:t>
      </w:r>
      <w:r>
        <w:rPr>
          <w:rFonts w:hint="eastAsia" w:ascii="仿宋_GB2312" w:eastAsia="仿宋_GB2312" w:cs="仿宋_GB2312"/>
          <w:sz w:val="21"/>
          <w:szCs w:val="21"/>
        </w:rPr>
        <w:t>规定的时间和地点组织</w:t>
      </w:r>
      <w:r>
        <w:rPr>
          <w:rFonts w:hint="eastAsia" w:ascii="仿宋_GB2312" w:eastAsia="仿宋_GB2312" w:cs="仿宋_GB2312"/>
          <w:sz w:val="21"/>
          <w:szCs w:val="21"/>
          <w:lang w:eastAsia="zh-CN"/>
        </w:rPr>
        <w:t>竞争性谈判</w:t>
      </w:r>
      <w:r>
        <w:rPr>
          <w:rFonts w:hint="eastAsia" w:ascii="仿宋_GB2312" w:eastAsia="仿宋_GB2312" w:cs="仿宋_GB2312"/>
          <w:sz w:val="21"/>
          <w:szCs w:val="21"/>
        </w:rPr>
        <w:t>。参加投标的代表必须是投标人法定代表人或者其授权委托代理人，持有效身份证件报到、签名并出席开标会。</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19.2</w:t>
      </w:r>
      <w:r>
        <w:rPr>
          <w:rFonts w:hint="eastAsia" w:ascii="仿宋_GB2312" w:eastAsia="仿宋_GB2312" w:cs="仿宋_GB2312"/>
          <w:sz w:val="21"/>
          <w:szCs w:val="21"/>
        </w:rPr>
        <w:t>按照第</w:t>
      </w:r>
      <w:r>
        <w:rPr>
          <w:rFonts w:ascii="仿宋_GB2312" w:eastAsia="仿宋_GB2312" w:cs="仿宋_GB2312"/>
          <w:sz w:val="21"/>
          <w:szCs w:val="21"/>
        </w:rPr>
        <w:t>18</w:t>
      </w:r>
      <w:r>
        <w:rPr>
          <w:rFonts w:hint="eastAsia" w:ascii="仿宋_GB2312" w:eastAsia="仿宋_GB2312" w:cs="仿宋_GB2312"/>
          <w:sz w:val="21"/>
          <w:szCs w:val="21"/>
        </w:rPr>
        <w:t>条规定，同意撤回的投标将不予开封。</w:t>
      </w:r>
    </w:p>
    <w:p>
      <w:pPr>
        <w:spacing w:line="400" w:lineRule="exact"/>
        <w:ind w:firstLine="31680" w:firstLineChars="200"/>
        <w:rPr>
          <w:rFonts w:ascii="仿宋_GB2312" w:eastAsia="仿宋_GB2312" w:cs="仿宋_GB2312"/>
          <w:sz w:val="21"/>
          <w:szCs w:val="21"/>
        </w:rPr>
      </w:pPr>
      <w:r>
        <w:rPr>
          <w:rFonts w:ascii="仿宋_GB2312" w:eastAsia="仿宋_GB2312" w:cs="仿宋_GB2312"/>
          <w:sz w:val="21"/>
          <w:szCs w:val="21"/>
        </w:rPr>
        <w:t>19.3</w:t>
      </w:r>
      <w:r>
        <w:rPr>
          <w:rFonts w:hint="eastAsia" w:ascii="仿宋_GB2312" w:eastAsia="仿宋_GB2312" w:cs="仿宋_GB2312"/>
          <w:sz w:val="21"/>
          <w:szCs w:val="21"/>
        </w:rPr>
        <w:t>开标时，检查投标文件密封情况，确认无误后拆封唱标。</w:t>
      </w:r>
      <w:r>
        <w:rPr>
          <w:rFonts w:ascii="仿宋_GB2312" w:eastAsia="仿宋_GB2312" w:cs="仿宋_GB2312"/>
          <w:sz w:val="21"/>
          <w:szCs w:val="21"/>
        </w:rPr>
        <w:t xml:space="preserve"> </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19.4</w:t>
      </w:r>
      <w:r>
        <w:rPr>
          <w:rFonts w:hint="eastAsia" w:ascii="仿宋_GB2312" w:eastAsia="仿宋_GB2312" w:cs="仿宋_GB2312"/>
          <w:sz w:val="21"/>
          <w:szCs w:val="21"/>
        </w:rPr>
        <w:t>开标的全过程由招标人组织，招标人将做开标记录。</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20.</w:t>
      </w:r>
      <w:r>
        <w:rPr>
          <w:rFonts w:hint="eastAsia" w:ascii="仿宋_GB2312" w:eastAsia="仿宋_GB2312" w:cs="仿宋_GB2312"/>
          <w:b/>
          <w:bCs/>
          <w:sz w:val="21"/>
          <w:szCs w:val="21"/>
        </w:rPr>
        <w:t>评标过程的保密</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20.1</w:t>
      </w:r>
      <w:r>
        <w:rPr>
          <w:rFonts w:hint="eastAsia" w:ascii="仿宋_GB2312" w:eastAsia="仿宋_GB2312" w:cs="仿宋_GB2312"/>
          <w:sz w:val="21"/>
          <w:szCs w:val="21"/>
          <w:lang w:eastAsia="zh-CN"/>
        </w:rPr>
        <w:t>竞标首次报价</w:t>
      </w:r>
      <w:r>
        <w:rPr>
          <w:rFonts w:hint="eastAsia" w:ascii="仿宋_GB2312" w:eastAsia="仿宋_GB2312" w:cs="仿宋_GB2312"/>
          <w:sz w:val="21"/>
          <w:szCs w:val="21"/>
        </w:rPr>
        <w:t>开标后</w:t>
      </w:r>
      <w:r>
        <w:rPr>
          <w:rFonts w:hint="eastAsia" w:ascii="仿宋_GB2312" w:hAnsi="宋体" w:eastAsia="仿宋_GB2312" w:cs="仿宋_GB2312"/>
          <w:sz w:val="21"/>
          <w:szCs w:val="21"/>
        </w:rPr>
        <w:t>，</w:t>
      </w:r>
      <w:r>
        <w:rPr>
          <w:rFonts w:hint="eastAsia" w:ascii="仿宋_GB2312" w:eastAsia="仿宋_GB2312" w:cs="仿宋_GB2312"/>
          <w:sz w:val="21"/>
          <w:szCs w:val="21"/>
        </w:rPr>
        <w:t>直至向中标的投标人授予合同时止，凡是与审查、澄清、评价和比较投标的有关资料以及授标建议等，均不得向投标人或与评标无关的其他人员透露。有关中标的信息，须经采购文件规定的程序报批后，由采购方书面通知有关单位。采购方对除此以外的其他渠道得悉的任何信息都不承担责任，并保留对其信息来源追究责任的权力。</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20.2</w:t>
      </w:r>
      <w:r>
        <w:rPr>
          <w:rFonts w:hint="eastAsia" w:ascii="仿宋_GB2312" w:eastAsia="仿宋_GB2312" w:cs="仿宋_GB2312"/>
          <w:sz w:val="21"/>
          <w:szCs w:val="21"/>
        </w:rPr>
        <w:t>投标人试图影响评标或授予合同方面的任何尝试，可能导致该投标人的投标被废弃。</w:t>
      </w:r>
    </w:p>
    <w:p>
      <w:pPr>
        <w:spacing w:line="400" w:lineRule="exact"/>
        <w:ind w:firstLine="31680" w:firstLineChars="200"/>
        <w:rPr>
          <w:rFonts w:ascii="仿宋_GB2312" w:eastAsia="仿宋_GB2312" w:cs="Times New Roman"/>
          <w:b/>
          <w:bCs/>
          <w:sz w:val="21"/>
          <w:szCs w:val="21"/>
        </w:rPr>
      </w:pPr>
      <w:r>
        <w:rPr>
          <w:rFonts w:ascii="仿宋_GB2312" w:eastAsia="仿宋_GB2312" w:cs="仿宋_GB2312"/>
          <w:b/>
          <w:bCs/>
          <w:sz w:val="21"/>
          <w:szCs w:val="21"/>
        </w:rPr>
        <w:t>21.</w:t>
      </w:r>
      <w:r>
        <w:rPr>
          <w:rFonts w:hint="eastAsia" w:ascii="仿宋_GB2312" w:eastAsia="仿宋_GB2312" w:cs="仿宋_GB2312"/>
          <w:b/>
          <w:bCs/>
          <w:sz w:val="21"/>
          <w:szCs w:val="21"/>
        </w:rPr>
        <w:t>投标的澄清</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21. 1</w:t>
      </w:r>
      <w:r>
        <w:rPr>
          <w:rFonts w:hint="eastAsia" w:ascii="仿宋_GB2312" w:eastAsia="仿宋_GB2312" w:cs="仿宋_GB2312"/>
          <w:sz w:val="21"/>
          <w:szCs w:val="21"/>
        </w:rPr>
        <w:t>为有助于对投标文件的审查、评价和比较，招标人有权要求投标人对投标书中含义不明确的内容进行澄清。</w:t>
      </w:r>
    </w:p>
    <w:p>
      <w:pPr>
        <w:spacing w:line="400" w:lineRule="exact"/>
        <w:ind w:firstLine="31680" w:firstLineChars="200"/>
        <w:rPr>
          <w:rFonts w:ascii="仿宋_GB2312" w:eastAsia="仿宋_GB2312" w:cs="仿宋_GB2312"/>
          <w:sz w:val="21"/>
          <w:szCs w:val="21"/>
        </w:rPr>
      </w:pPr>
      <w:r>
        <w:rPr>
          <w:rFonts w:ascii="仿宋_GB2312" w:eastAsia="仿宋_GB2312" w:cs="仿宋_GB2312"/>
          <w:sz w:val="21"/>
          <w:szCs w:val="21"/>
        </w:rPr>
        <w:t>21.2</w:t>
      </w:r>
      <w:r>
        <w:rPr>
          <w:rFonts w:hint="eastAsia" w:ascii="仿宋_GB2312" w:eastAsia="仿宋_GB2312" w:cs="仿宋_GB2312"/>
          <w:sz w:val="21"/>
          <w:szCs w:val="21"/>
        </w:rPr>
        <w:t>投标人有责任按照招标方通知的时间、地点指派专人进行答疑和澄清，有关澄清的内容应以书面形式提交，但不得对投标内容进行实质性修改。</w:t>
      </w:r>
      <w:r>
        <w:rPr>
          <w:rFonts w:ascii="仿宋_GB2312" w:eastAsia="仿宋_GB2312" w:cs="仿宋_GB2312"/>
          <w:sz w:val="21"/>
          <w:szCs w:val="21"/>
        </w:rPr>
        <w:t xml:space="preserve"> </w:t>
      </w:r>
    </w:p>
    <w:p>
      <w:pPr>
        <w:spacing w:line="400" w:lineRule="exact"/>
        <w:ind w:firstLine="31680" w:firstLineChars="200"/>
        <w:rPr>
          <w:rFonts w:hint="eastAsia" w:ascii="仿宋_GB2312" w:eastAsia="仿宋_GB2312" w:cs="仿宋_GB2312"/>
          <w:b/>
          <w:bCs/>
          <w:sz w:val="21"/>
          <w:szCs w:val="21"/>
        </w:rPr>
      </w:pPr>
      <w:r>
        <w:rPr>
          <w:rFonts w:ascii="仿宋_GB2312" w:eastAsia="仿宋_GB2312" w:cs="仿宋_GB2312"/>
          <w:b/>
          <w:bCs/>
          <w:sz w:val="21"/>
          <w:szCs w:val="21"/>
        </w:rPr>
        <w:t>22.</w:t>
      </w:r>
      <w:r>
        <w:rPr>
          <w:rFonts w:hint="eastAsia" w:ascii="仿宋_GB2312" w:eastAsia="仿宋_GB2312" w:cs="仿宋_GB2312"/>
          <w:b/>
          <w:bCs/>
          <w:sz w:val="21"/>
          <w:szCs w:val="21"/>
        </w:rPr>
        <w:t>对投标文件</w:t>
      </w:r>
      <w:r>
        <w:rPr>
          <w:rFonts w:hint="eastAsia" w:ascii="仿宋_GB2312" w:eastAsia="仿宋_GB2312" w:cs="仿宋_GB2312"/>
          <w:b/>
          <w:bCs/>
          <w:sz w:val="21"/>
          <w:szCs w:val="21"/>
          <w:lang w:eastAsia="zh-CN"/>
        </w:rPr>
        <w:t>审查</w:t>
      </w:r>
    </w:p>
    <w:p>
      <w:pPr>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22.1</w:t>
      </w:r>
      <w:r>
        <w:rPr>
          <w:rFonts w:hint="eastAsia" w:ascii="仿宋_GB2312" w:hAnsi="Calibri" w:eastAsia="仿宋_GB2312" w:cs="仿宋_GB2312"/>
          <w:kern w:val="2"/>
          <w:sz w:val="21"/>
          <w:szCs w:val="21"/>
          <w:lang w:val="en-US" w:eastAsia="zh-CN" w:bidi="ar-SA"/>
        </w:rPr>
        <w:t>招标人将根据项目特点组建竞争性谈判小组，详见“第一章  竞标人须知”的“五  谈判及评标”。</w:t>
      </w:r>
    </w:p>
    <w:p>
      <w:pPr>
        <w:spacing w:line="400" w:lineRule="exact"/>
        <w:ind w:firstLine="31680" w:firstLineChars="200"/>
        <w:rPr>
          <w:rFonts w:ascii="仿宋_GB2312" w:eastAsia="仿宋_GB2312" w:cs="Times New Roman"/>
          <w:b/>
          <w:bCs/>
          <w:color w:val="FF0000"/>
          <w:sz w:val="21"/>
          <w:szCs w:val="21"/>
        </w:rPr>
      </w:pPr>
      <w:r>
        <w:rPr>
          <w:rFonts w:ascii="仿宋_GB2312" w:eastAsia="仿宋_GB2312" w:cs="仿宋_GB2312"/>
          <w:b/>
          <w:bCs/>
          <w:color w:val="FF0000"/>
          <w:sz w:val="21"/>
          <w:szCs w:val="21"/>
        </w:rPr>
        <w:t>23.</w:t>
      </w:r>
      <w:r>
        <w:rPr>
          <w:rFonts w:hint="eastAsia" w:ascii="仿宋_GB2312" w:eastAsia="仿宋_GB2312" w:cs="仿宋_GB2312"/>
          <w:b/>
          <w:bCs/>
          <w:color w:val="FF0000"/>
          <w:sz w:val="21"/>
          <w:szCs w:val="21"/>
        </w:rPr>
        <w:t>评标标准和废标条款</w:t>
      </w:r>
    </w:p>
    <w:p>
      <w:pPr>
        <w:tabs>
          <w:tab w:val="left" w:pos="3834"/>
        </w:tabs>
        <w:spacing w:line="400" w:lineRule="exact"/>
        <w:ind w:firstLine="31680" w:firstLineChars="200"/>
        <w:rPr>
          <w:rFonts w:ascii="仿宋_GB2312" w:eastAsia="仿宋_GB2312" w:cs="Times New Roman"/>
          <w:sz w:val="21"/>
          <w:szCs w:val="21"/>
        </w:rPr>
      </w:pPr>
      <w:r>
        <w:rPr>
          <w:rFonts w:ascii="仿宋_GB2312" w:eastAsia="仿宋_GB2312" w:cs="仿宋_GB2312"/>
          <w:sz w:val="21"/>
          <w:szCs w:val="21"/>
        </w:rPr>
        <w:t>23.1</w:t>
      </w:r>
      <w:r>
        <w:rPr>
          <w:rFonts w:hint="eastAsia" w:ascii="仿宋_GB2312" w:eastAsia="仿宋_GB2312" w:cs="仿宋_GB2312"/>
          <w:sz w:val="21"/>
          <w:szCs w:val="21"/>
        </w:rPr>
        <w:t>评标标准：</w:t>
      </w:r>
      <w:r>
        <w:rPr>
          <w:rFonts w:ascii="仿宋_GB2312" w:eastAsia="仿宋_GB2312" w:cs="Times New Roman"/>
          <w:sz w:val="21"/>
          <w:szCs w:val="21"/>
        </w:rPr>
        <w:tab/>
      </w:r>
    </w:p>
    <w:p>
      <w:pPr>
        <w:spacing w:line="400" w:lineRule="exact"/>
        <w:ind w:firstLine="31680" w:firstLineChars="200"/>
        <w:rPr>
          <w:rFonts w:ascii="仿宋_GB2312" w:eastAsia="仿宋_GB2312" w:cs="Times New Roman"/>
          <w:sz w:val="21"/>
          <w:szCs w:val="21"/>
        </w:rPr>
      </w:pPr>
      <w:r>
        <w:rPr>
          <w:rFonts w:hint="eastAsia" w:ascii="仿宋_GB2312" w:eastAsia="仿宋_GB2312" w:cs="仿宋_GB2312"/>
          <w:sz w:val="21"/>
          <w:szCs w:val="21"/>
          <w:lang w:eastAsia="zh-CN"/>
        </w:rPr>
        <w:t>竞争性谈判</w:t>
      </w:r>
      <w:r>
        <w:rPr>
          <w:rFonts w:hint="eastAsia" w:ascii="仿宋_GB2312" w:eastAsia="仿宋_GB2312" w:cs="仿宋_GB2312"/>
          <w:sz w:val="21"/>
          <w:szCs w:val="21"/>
        </w:rPr>
        <w:t>将按照第</w:t>
      </w:r>
      <w:r>
        <w:rPr>
          <w:rFonts w:ascii="仿宋_GB2312" w:eastAsia="仿宋_GB2312" w:cs="仿宋_GB2312"/>
          <w:sz w:val="21"/>
          <w:szCs w:val="21"/>
        </w:rPr>
        <w:t>22</w:t>
      </w:r>
      <w:r>
        <w:rPr>
          <w:rFonts w:hint="eastAsia" w:ascii="仿宋_GB2312" w:eastAsia="仿宋_GB2312" w:cs="仿宋_GB2312"/>
          <w:sz w:val="21"/>
          <w:szCs w:val="21"/>
        </w:rPr>
        <w:t>条的规定，仅对</w:t>
      </w:r>
      <w:r>
        <w:rPr>
          <w:rFonts w:hint="eastAsia" w:ascii="仿宋_GB2312" w:eastAsia="仿宋_GB2312" w:cs="仿宋_GB2312"/>
          <w:sz w:val="21"/>
          <w:szCs w:val="21"/>
          <w:lang w:eastAsia="zh-CN"/>
        </w:rPr>
        <w:t>提交</w:t>
      </w:r>
      <w:r>
        <w:rPr>
          <w:rFonts w:hint="eastAsia" w:ascii="仿宋_GB2312" w:eastAsia="仿宋_GB2312" w:cs="仿宋_GB2312"/>
          <w:sz w:val="21"/>
          <w:szCs w:val="21"/>
        </w:rPr>
        <w:t>实质性响应招标文件要求的投标文件</w:t>
      </w:r>
      <w:r>
        <w:rPr>
          <w:rFonts w:hint="eastAsia" w:ascii="仿宋_GB2312" w:eastAsia="仿宋_GB2312" w:cs="仿宋_GB2312"/>
          <w:sz w:val="21"/>
          <w:szCs w:val="21"/>
          <w:lang w:eastAsia="zh-CN"/>
        </w:rPr>
        <w:t>进行谈判，采取高价中标评标法。</w:t>
      </w:r>
    </w:p>
    <w:p>
      <w:pPr>
        <w:pStyle w:val="18"/>
        <w:spacing w:line="400" w:lineRule="exact"/>
        <w:ind w:right="136" w:firstLine="31680" w:firstLineChars="200"/>
        <w:jc w:val="both"/>
        <w:rPr>
          <w:rFonts w:ascii="仿宋_GB2312" w:eastAsia="仿宋_GB2312" w:cs="Times New Roman"/>
        </w:rPr>
      </w:pPr>
    </w:p>
    <w:p>
      <w:pPr>
        <w:pStyle w:val="18"/>
        <w:spacing w:line="400" w:lineRule="exact"/>
        <w:ind w:right="136" w:firstLine="31680" w:firstLineChars="200"/>
        <w:jc w:val="both"/>
        <w:rPr>
          <w:rFonts w:ascii="仿宋_GB2312" w:eastAsia="仿宋_GB2312" w:cs="Times New Roman"/>
        </w:rPr>
      </w:pPr>
    </w:p>
    <w:p>
      <w:pPr>
        <w:spacing w:line="400" w:lineRule="exact"/>
        <w:jc w:val="center"/>
        <w:rPr>
          <w:rFonts w:hint="eastAsia" w:ascii="黑体" w:eastAsia="黑体" w:cs="黑体"/>
          <w:sz w:val="32"/>
          <w:szCs w:val="32"/>
          <w:lang w:eastAsia="zh-CN"/>
        </w:rPr>
      </w:pPr>
      <w:r>
        <w:rPr>
          <w:rFonts w:hint="eastAsia" w:ascii="黑体" w:eastAsia="黑体" w:cs="黑体"/>
          <w:sz w:val="32"/>
          <w:szCs w:val="32"/>
          <w:lang w:val="en-US" w:eastAsia="zh-CN"/>
        </w:rPr>
        <w:t xml:space="preserve">第七章  </w:t>
      </w:r>
      <w:r>
        <w:rPr>
          <w:rFonts w:hint="eastAsia" w:ascii="黑体" w:eastAsia="黑体" w:cs="黑体"/>
          <w:sz w:val="32"/>
          <w:szCs w:val="32"/>
          <w:lang w:eastAsia="zh-CN"/>
        </w:rPr>
        <w:t>公告</w:t>
      </w:r>
    </w:p>
    <w:p>
      <w:pPr>
        <w:pStyle w:val="18"/>
        <w:spacing w:line="400" w:lineRule="exact"/>
        <w:ind w:right="136"/>
        <w:jc w:val="center"/>
        <w:rPr>
          <w:rStyle w:val="10"/>
          <w:rFonts w:hint="eastAsia" w:ascii="黑体" w:hAnsi="宋体" w:eastAsia="黑体" w:cs="黑体"/>
          <w:sz w:val="36"/>
          <w:szCs w:val="36"/>
          <w:lang w:val="en-US" w:eastAsia="zh-CN"/>
        </w:rPr>
      </w:pPr>
    </w:p>
    <w:p>
      <w:pPr>
        <w:pStyle w:val="18"/>
        <w:spacing w:line="400" w:lineRule="exact"/>
        <w:ind w:right="136"/>
        <w:jc w:val="center"/>
        <w:rPr>
          <w:rFonts w:hint="eastAsia" w:ascii="宋体" w:hAnsi="宋体" w:eastAsia="宋体" w:cs="宋体"/>
          <w:sz w:val="28"/>
          <w:szCs w:val="28"/>
        </w:rPr>
      </w:pPr>
      <w:r>
        <w:rPr>
          <w:rStyle w:val="10"/>
          <w:rFonts w:ascii="黑体" w:hAnsi="宋体" w:eastAsia="黑体" w:cs="黑体"/>
          <w:sz w:val="28"/>
          <w:szCs w:val="28"/>
        </w:rPr>
        <w:t>江苏财会职业学院超市经营服务</w:t>
      </w:r>
      <w:r>
        <w:rPr>
          <w:rStyle w:val="10"/>
          <w:rFonts w:hint="eastAsia" w:ascii="黑体" w:hAnsi="宋体" w:eastAsia="黑体" w:cs="黑体"/>
          <w:sz w:val="28"/>
          <w:szCs w:val="28"/>
          <w:lang w:eastAsia="zh-CN"/>
        </w:rPr>
        <w:t>竞争性谈判公告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lang w:val="en-US" w:eastAsia="zh-CN"/>
        </w:rPr>
        <w:t xml:space="preserve">    </w:t>
      </w:r>
      <w:r>
        <w:rPr>
          <w:rFonts w:ascii="仿宋_GB2312" w:hAnsi="仿宋_GB2312" w:eastAsia="仿宋_GB2312" w:cs="仿宋_GB2312"/>
          <w:sz w:val="21"/>
          <w:szCs w:val="21"/>
        </w:rPr>
        <w:t>现就江苏财会职业学院超市经营服务项目（项目编号：</w:t>
      </w:r>
      <w:r>
        <w:rPr>
          <w:rFonts w:hint="eastAsia" w:ascii="仿宋_GB2312" w:hAnsi="仿宋_GB2312" w:eastAsia="仿宋_GB2312" w:cs="仿宋_GB2312"/>
          <w:sz w:val="21"/>
          <w:szCs w:val="21"/>
        </w:rPr>
        <w:t>JSCK</w:t>
      </w:r>
      <w:r>
        <w:rPr>
          <w:rFonts w:hint="eastAsia" w:ascii="仿宋_GB2312" w:hAnsi="仿宋_GB2312" w:eastAsia="仿宋_GB2312" w:cs="仿宋_GB2312"/>
          <w:sz w:val="21"/>
          <w:szCs w:val="21"/>
          <w:lang w:val="en-US" w:eastAsia="zh-CN"/>
        </w:rPr>
        <w:t>TP</w:t>
      </w:r>
      <w:r>
        <w:rPr>
          <w:rFonts w:hint="eastAsia" w:ascii="仿宋_GB2312" w:hAnsi="仿宋_GB2312" w:eastAsia="仿宋_GB2312" w:cs="仿宋_GB2312"/>
          <w:sz w:val="21"/>
          <w:szCs w:val="21"/>
        </w:rPr>
        <w:t>201607001）进行</w:t>
      </w:r>
      <w:r>
        <w:rPr>
          <w:rFonts w:hint="eastAsia" w:ascii="仿宋_GB2312" w:hAnsi="仿宋_GB2312" w:eastAsia="仿宋_GB2312" w:cs="仿宋_GB2312"/>
          <w:sz w:val="21"/>
          <w:szCs w:val="21"/>
          <w:lang w:eastAsia="zh-CN"/>
        </w:rPr>
        <w:t>竞争性谈判</w:t>
      </w:r>
      <w:r>
        <w:rPr>
          <w:rFonts w:hint="eastAsia" w:ascii="仿宋_GB2312" w:hAnsi="仿宋_GB2312" w:eastAsia="仿宋_GB2312" w:cs="仿宋_GB2312"/>
          <w:sz w:val="21"/>
          <w:szCs w:val="21"/>
        </w:rPr>
        <w:t>，公告如下：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Style w:val="10"/>
          <w:rFonts w:hint="eastAsia" w:ascii="仿宋_GB2312" w:hAnsi="仿宋_GB2312" w:eastAsia="仿宋_GB2312" w:cs="仿宋_GB2312"/>
          <w:sz w:val="21"/>
          <w:szCs w:val="21"/>
        </w:rPr>
        <w:t>一、基本情况：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江苏财会职业学院在校生4500人左右。校内超市主要为学生提供生活日用商品、学习办公用品用具等经营服务（不含学校食堂正常经营业务范围内的商品服务）。学校将适时引进自动售卖机安放在相关场所与超市并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Style w:val="10"/>
          <w:rFonts w:hint="eastAsia" w:ascii="仿宋_GB2312" w:hAnsi="仿宋_GB2312" w:eastAsia="仿宋_GB2312" w:cs="仿宋_GB2312"/>
          <w:sz w:val="21"/>
          <w:szCs w:val="21"/>
        </w:rPr>
        <w:t>二、项目概况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项目名称：江苏财会职业学院超市经营服务项目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项目编号：JSCK</w:t>
      </w:r>
      <w:r>
        <w:rPr>
          <w:rFonts w:hint="eastAsia" w:ascii="仿宋_GB2312" w:hAnsi="仿宋_GB2312" w:eastAsia="仿宋_GB2312" w:cs="仿宋_GB2312"/>
          <w:sz w:val="21"/>
          <w:szCs w:val="21"/>
          <w:lang w:val="en-US" w:eastAsia="zh-CN"/>
        </w:rPr>
        <w:t>TP</w:t>
      </w:r>
      <w:r>
        <w:rPr>
          <w:rFonts w:hint="eastAsia" w:ascii="仿宋_GB2312" w:hAnsi="仿宋_GB2312" w:eastAsia="仿宋_GB2312" w:cs="仿宋_GB2312"/>
          <w:sz w:val="21"/>
          <w:szCs w:val="21"/>
        </w:rPr>
        <w:t>201607001</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超市经营面积：200平方米左右。</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Style w:val="10"/>
          <w:rFonts w:hint="eastAsia" w:ascii="仿宋_GB2312" w:hAnsi="仿宋_GB2312" w:eastAsia="仿宋_GB2312" w:cs="仿宋_GB2312"/>
          <w:sz w:val="21"/>
          <w:szCs w:val="21"/>
        </w:rPr>
        <w:t>三、资质资格要求：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（一）报名投标单位必须是具有独立法人资格的企业，有经营超市的相关营业执照，证件齐全、有效；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（二）遵守国家、省、市法律法规制度，诚信，有良好的商业信誉和健全的财务会计制度；</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（三）投标人必须是省、市连锁品牌超市（直营店或者加盟店不少于10家，且须在市区、县区或社区等市场上有直营店或加盟店），具有从事超市零售业3年以上经营经验；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四）具有在省、市区、县区、社区或学校（在学校经营的须同时有在市区、县区或社区经营店面）经营超市的经验和良好声誉，近3年内无被工商、税务、物价、公安消防、卫生监督等行政主管或执法部门的处罚记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（五）企业注册资金人民币200万元（含）以上（以营业执照为准），具有较高的社会道德和责任感，有较强的经济实力，能够承担相应的经营和商业风险；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（六）法律、法规规定的其他条件。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Style w:val="10"/>
          <w:rFonts w:hint="eastAsia" w:ascii="仿宋_GB2312" w:hAnsi="仿宋_GB2312" w:eastAsia="仿宋_GB2312" w:cs="仿宋_GB2312"/>
          <w:sz w:val="21"/>
          <w:szCs w:val="21"/>
        </w:rPr>
        <w:t>四、投标单位报名：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有意投标的单位，请携带报名材料于2016年</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日</w:t>
      </w:r>
      <w:r>
        <w:rPr>
          <w:rFonts w:hint="eastAsia" w:ascii="仿宋_GB2312" w:hAnsi="仿宋_GB2312" w:eastAsia="仿宋_GB2312" w:cs="仿宋_GB2312"/>
          <w:sz w:val="21"/>
          <w:szCs w:val="21"/>
          <w:lang w:val="en-US" w:eastAsia="zh-CN"/>
        </w:rPr>
        <w:t>9:00——</w:t>
      </w:r>
      <w:r>
        <w:rPr>
          <w:rFonts w:hint="eastAsia" w:ascii="仿宋_GB2312" w:hAnsi="仿宋_GB2312" w:eastAsia="仿宋_GB2312" w:cs="仿宋_GB2312"/>
          <w:sz w:val="21"/>
          <w:szCs w:val="21"/>
        </w:rPr>
        <w:t>2016年</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t>月</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日17:00来校报名，逾期不再接受报名。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报名地点：连云港市新海新区春晖路8号江苏财会职业学院行政楼</w:t>
      </w:r>
      <w:r>
        <w:rPr>
          <w:rFonts w:hint="eastAsia" w:ascii="仿宋_GB2312" w:hAnsi="仿宋_GB2312" w:eastAsia="仿宋_GB2312" w:cs="仿宋_GB2312"/>
          <w:sz w:val="21"/>
          <w:szCs w:val="21"/>
          <w:lang w:val="en-US" w:eastAsia="zh-CN"/>
        </w:rPr>
        <w:t>107</w:t>
      </w:r>
      <w:r>
        <w:rPr>
          <w:rFonts w:hint="eastAsia" w:ascii="仿宋_GB2312" w:hAnsi="仿宋_GB2312" w:eastAsia="仿宋_GB2312" w:cs="仿宋_GB2312"/>
          <w:sz w:val="21"/>
          <w:szCs w:val="21"/>
        </w:rPr>
        <w:t>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报名联系电话：051885899733，05188589973</w:t>
      </w:r>
      <w:r>
        <w:rPr>
          <w:rFonts w:hint="eastAsia" w:ascii="仿宋_GB2312" w:hAnsi="仿宋_GB2312" w:eastAsia="仿宋_GB2312" w:cs="仿宋_GB2312"/>
          <w:sz w:val="21"/>
          <w:szCs w:val="21"/>
          <w:lang w:val="en-US" w:eastAsia="zh-CN"/>
        </w:rPr>
        <w:t>1</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u w:val="single"/>
          <w:lang w:eastAsia="zh-CN"/>
        </w:rPr>
        <w:t>报名提交材料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u w:val="single"/>
          <w:lang w:eastAsia="zh-CN"/>
        </w:rPr>
        <w:t>投标企业营业执照、机构代码证、税务登记证（“三证合一”的只提交一证），企业法人授权书、联系人身份证明（均为复印件，原件备查），投标人单位名称、联系人、联系电话及邮箱打印在一张</w:t>
      </w:r>
      <w:r>
        <w:rPr>
          <w:rFonts w:hint="eastAsia" w:ascii="仿宋_GB2312" w:hAnsi="仿宋_GB2312" w:eastAsia="仿宋_GB2312" w:cs="仿宋_GB2312"/>
          <w:sz w:val="21"/>
          <w:szCs w:val="21"/>
          <w:u w:val="single"/>
        </w:rPr>
        <w:t>A4纸上。</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u w:val="single"/>
        </w:rPr>
        <w:t>以上所有材料均须加盖单位公章。</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u w:val="single"/>
          <w:lang w:eastAsia="zh-CN"/>
        </w:rPr>
        <w:t>没有按照规定提供报名材料的企业，招标人将拒绝接收其报名材料</w:t>
      </w:r>
      <w:r>
        <w:rPr>
          <w:rFonts w:hint="eastAsia" w:ascii="仿宋_GB2312" w:hAnsi="仿宋_GB2312" w:eastAsia="仿宋_GB2312" w:cs="仿宋_GB2312"/>
          <w:sz w:val="21"/>
          <w:szCs w:val="21"/>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Style w:val="10"/>
          <w:rFonts w:hint="eastAsia" w:ascii="仿宋_GB2312" w:hAnsi="仿宋_GB2312" w:eastAsia="仿宋_GB2312" w:cs="仿宋_GB2312"/>
          <w:sz w:val="21"/>
          <w:szCs w:val="21"/>
        </w:rPr>
        <w:t>五、招标文件发送：</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lang w:eastAsia="zh-CN"/>
        </w:rPr>
        <w:t>竞争性谈判</w:t>
      </w:r>
      <w:r>
        <w:rPr>
          <w:rFonts w:hint="eastAsia" w:ascii="仿宋_GB2312" w:hAnsi="仿宋_GB2312" w:eastAsia="仿宋_GB2312" w:cs="仿宋_GB2312"/>
          <w:sz w:val="21"/>
          <w:szCs w:val="21"/>
        </w:rPr>
        <w:t>文件出售时间：</w:t>
      </w:r>
      <w:r>
        <w:rPr>
          <w:rFonts w:hint="eastAsia" w:ascii="仿宋_GB2312" w:hAnsi="仿宋_GB2312" w:eastAsia="仿宋_GB2312" w:cs="仿宋_GB2312"/>
          <w:sz w:val="21"/>
          <w:szCs w:val="21"/>
          <w:lang w:eastAsia="zh-CN"/>
        </w:rPr>
        <w:t>报名时即发售竞争性谈判文件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lang w:eastAsia="zh-CN"/>
        </w:rPr>
        <w:t>竞争性谈判</w:t>
      </w:r>
      <w:r>
        <w:rPr>
          <w:rFonts w:hint="eastAsia" w:ascii="仿宋_GB2312" w:hAnsi="仿宋_GB2312" w:eastAsia="仿宋_GB2312" w:cs="仿宋_GB2312"/>
          <w:sz w:val="21"/>
          <w:szCs w:val="21"/>
        </w:rPr>
        <w:t>文件出售方式：由投标人到学校现场购取，概不邮寄或提供其他方式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u w:val="single"/>
        </w:rPr>
      </w:pPr>
      <w:r>
        <w:rPr>
          <w:rFonts w:hint="eastAsia" w:ascii="仿宋_GB2312" w:hAnsi="仿宋_GB2312" w:eastAsia="仿宋_GB2312" w:cs="仿宋_GB2312"/>
          <w:sz w:val="21"/>
          <w:szCs w:val="21"/>
          <w:lang w:eastAsia="zh-CN"/>
        </w:rPr>
        <w:t>竞争性谈判</w:t>
      </w:r>
      <w:r>
        <w:rPr>
          <w:rFonts w:hint="eastAsia" w:ascii="仿宋_GB2312" w:hAnsi="仿宋_GB2312" w:eastAsia="仿宋_GB2312" w:cs="仿宋_GB2312"/>
          <w:sz w:val="21"/>
          <w:szCs w:val="21"/>
        </w:rPr>
        <w:t>文件售价：</w:t>
      </w:r>
      <w:r>
        <w:rPr>
          <w:rFonts w:hint="eastAsia" w:ascii="仿宋_GB2312" w:hAnsi="仿宋_GB2312" w:eastAsia="仿宋_GB2312" w:cs="仿宋_GB2312"/>
          <w:sz w:val="21"/>
          <w:szCs w:val="21"/>
          <w:u w:val="single"/>
        </w:rPr>
        <w:t>人民币300元/份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Style w:val="10"/>
          <w:rFonts w:hint="eastAsia" w:ascii="仿宋_GB2312" w:hAnsi="仿宋_GB2312" w:eastAsia="仿宋_GB2312" w:cs="仿宋_GB2312"/>
          <w:sz w:val="21"/>
          <w:szCs w:val="21"/>
        </w:rPr>
        <w:t>六、投标文件接收：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color w:val="000000"/>
          <w:sz w:val="21"/>
          <w:szCs w:val="21"/>
        </w:rPr>
        <w:t>开始接收时间：</w:t>
      </w:r>
      <w:r>
        <w:rPr>
          <w:rFonts w:hint="eastAsia" w:ascii="仿宋_GB2312" w:hAnsi="仿宋_GB2312" w:eastAsia="仿宋_GB2312" w:cs="仿宋_GB2312"/>
          <w:color w:val="000000"/>
          <w:sz w:val="21"/>
          <w:szCs w:val="21"/>
          <w:u w:val="single"/>
        </w:rPr>
        <w:t>2016年8月8日9：00</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color w:val="000000"/>
          <w:sz w:val="21"/>
          <w:szCs w:val="21"/>
        </w:rPr>
        <w:t>接收截止时间：</w:t>
      </w:r>
      <w:r>
        <w:rPr>
          <w:rFonts w:hint="eastAsia" w:ascii="仿宋_GB2312" w:hAnsi="仿宋_GB2312" w:eastAsia="仿宋_GB2312" w:cs="仿宋_GB2312"/>
          <w:color w:val="000000"/>
          <w:sz w:val="21"/>
          <w:szCs w:val="21"/>
          <w:u w:val="single"/>
        </w:rPr>
        <w:t>2016年8月8日9：30</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color w:val="000000"/>
          <w:sz w:val="21"/>
          <w:szCs w:val="21"/>
          <w:lang w:eastAsia="zh-CN"/>
        </w:rPr>
        <w:t>接收地点：</w:t>
      </w:r>
      <w:r>
        <w:rPr>
          <w:rFonts w:hint="eastAsia" w:ascii="仿宋_GB2312" w:hAnsi="仿宋_GB2312" w:eastAsia="仿宋_GB2312" w:cs="仿宋_GB2312"/>
          <w:color w:val="000000"/>
          <w:sz w:val="21"/>
          <w:szCs w:val="21"/>
          <w:u w:val="single"/>
          <w:lang w:eastAsia="zh-CN"/>
        </w:rPr>
        <w:t>连云港市新海新区春晖路</w:t>
      </w:r>
      <w:r>
        <w:rPr>
          <w:rFonts w:hint="eastAsia" w:ascii="仿宋_GB2312" w:hAnsi="仿宋_GB2312" w:eastAsia="仿宋_GB2312" w:cs="仿宋_GB2312"/>
          <w:color w:val="000000"/>
          <w:sz w:val="21"/>
          <w:szCs w:val="21"/>
          <w:u w:val="single"/>
        </w:rPr>
        <w:t>8号江苏财会职业学院行政楼304会议室</w:t>
      </w:r>
      <w:r>
        <w:rPr>
          <w:rFonts w:hint="eastAsia" w:ascii="仿宋_GB2312" w:hAnsi="仿宋_GB2312" w:eastAsia="仿宋_GB2312" w:cs="仿宋_GB2312"/>
          <w:color w:val="000000"/>
          <w:sz w:val="21"/>
          <w:szCs w:val="21"/>
          <w:u w:val="single"/>
          <w:lang w:eastAsia="zh-CN"/>
        </w:rPr>
        <w:t>（如有变动，另行通知）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Style w:val="10"/>
          <w:rFonts w:hint="eastAsia" w:ascii="仿宋_GB2312" w:hAnsi="仿宋_GB2312" w:eastAsia="仿宋_GB2312" w:cs="仿宋_GB2312"/>
          <w:sz w:val="21"/>
          <w:szCs w:val="21"/>
        </w:rPr>
        <w:t>七、开标信息：</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开标时间：</w:t>
      </w:r>
      <w:r>
        <w:rPr>
          <w:rFonts w:hint="eastAsia" w:ascii="仿宋_GB2312" w:hAnsi="仿宋_GB2312" w:eastAsia="仿宋_GB2312" w:cs="仿宋_GB2312"/>
          <w:color w:val="000000"/>
          <w:sz w:val="21"/>
          <w:szCs w:val="21"/>
          <w:u w:val="single"/>
        </w:rPr>
        <w:t>2016年8月8日9：30</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lang w:eastAsia="zh-CN"/>
        </w:rPr>
        <w:t>开标地点：</w:t>
      </w:r>
      <w:r>
        <w:rPr>
          <w:rFonts w:hint="eastAsia" w:ascii="仿宋_GB2312" w:hAnsi="仿宋_GB2312" w:eastAsia="仿宋_GB2312" w:cs="仿宋_GB2312"/>
          <w:color w:val="000000"/>
          <w:sz w:val="21"/>
          <w:szCs w:val="21"/>
          <w:u w:val="single"/>
          <w:lang w:eastAsia="zh-CN"/>
        </w:rPr>
        <w:t>连云港市新海新区春晖路</w:t>
      </w:r>
      <w:r>
        <w:rPr>
          <w:rFonts w:hint="eastAsia" w:ascii="仿宋_GB2312" w:hAnsi="仿宋_GB2312" w:eastAsia="仿宋_GB2312" w:cs="仿宋_GB2312"/>
          <w:color w:val="000000"/>
          <w:sz w:val="21"/>
          <w:szCs w:val="21"/>
          <w:u w:val="single"/>
        </w:rPr>
        <w:t>8号江苏财会职业学院行政楼304会议室</w:t>
      </w:r>
      <w:r>
        <w:rPr>
          <w:rFonts w:hint="eastAsia" w:ascii="仿宋_GB2312" w:hAnsi="仿宋_GB2312" w:eastAsia="仿宋_GB2312" w:cs="仿宋_GB2312"/>
          <w:color w:val="000000"/>
          <w:sz w:val="21"/>
          <w:szCs w:val="21"/>
          <w:u w:val="single"/>
          <w:lang w:eastAsia="zh-CN"/>
        </w:rPr>
        <w:t>（如有变动，另行通知）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18"/>
        <w:jc w:val="both"/>
        <w:textAlignment w:val="auto"/>
        <w:outlineLvl w:val="9"/>
        <w:rPr>
          <w:rFonts w:hint="eastAsia" w:ascii="宋体" w:hAnsi="宋体" w:eastAsia="宋体" w:cs="宋体"/>
          <w:sz w:val="21"/>
          <w:szCs w:val="21"/>
        </w:rPr>
      </w:pPr>
      <w:r>
        <w:rPr>
          <w:rStyle w:val="10"/>
          <w:rFonts w:hint="eastAsia" w:ascii="仿宋_GB2312" w:hAnsi="仿宋_GB2312" w:eastAsia="仿宋_GB2312" w:cs="仿宋_GB2312"/>
          <w:sz w:val="21"/>
          <w:szCs w:val="21"/>
        </w:rPr>
        <w:t>八、其他事项：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1、投标人须将制作的投标书封装文件袋（</w:t>
      </w:r>
      <w:r>
        <w:rPr>
          <w:rFonts w:hint="eastAsia" w:ascii="仿宋_GB2312" w:hAnsi="仿宋_GB2312" w:eastAsia="仿宋_GB2312" w:cs="仿宋_GB2312"/>
          <w:sz w:val="21"/>
          <w:szCs w:val="21"/>
          <w:lang w:eastAsia="zh-CN"/>
        </w:rPr>
        <w:t>要求详见“竞争性谈判文件”</w:t>
      </w:r>
      <w:bookmarkStart w:id="1" w:name="_GoBack"/>
      <w:bookmarkEnd w:id="1"/>
      <w:r>
        <w:rPr>
          <w:rFonts w:hint="eastAsia" w:ascii="仿宋_GB2312" w:hAnsi="仿宋_GB2312" w:eastAsia="仿宋_GB2312" w:cs="仿宋_GB2312"/>
          <w:sz w:val="21"/>
          <w:szCs w:val="21"/>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475"/>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、投标人须按竞争性谈判文件的要求，在</w:t>
      </w:r>
      <w:r>
        <w:rPr>
          <w:rFonts w:hint="eastAsia" w:ascii="仿宋_GB2312" w:hAnsi="仿宋_GB2312" w:eastAsia="仿宋_GB2312" w:cs="仿宋_GB2312"/>
          <w:sz w:val="21"/>
          <w:szCs w:val="21"/>
          <w:u w:val="single"/>
          <w:lang w:val="en-US" w:eastAsia="zh-CN"/>
        </w:rPr>
        <w:t>2016年8月5日17:00前</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以转账或汇票方式从投标单位的基本存款账户转账缴纳投标保证金</w:t>
      </w:r>
      <w:r>
        <w:rPr>
          <w:rFonts w:hint="eastAsia" w:ascii="仿宋_GB2312" w:hAnsi="仿宋_GB2312" w:eastAsia="仿宋_GB2312" w:cs="仿宋_GB2312"/>
          <w:sz w:val="21"/>
          <w:szCs w:val="21"/>
          <w:u w:val="single"/>
          <w:lang w:eastAsia="zh-CN"/>
        </w:rPr>
        <w:t>人民币贰万元整</w:t>
      </w:r>
      <w:r>
        <w:rPr>
          <w:rFonts w:hint="eastAsia" w:ascii="仿宋_GB2312" w:hAnsi="仿宋_GB2312" w:eastAsia="仿宋_GB2312" w:cs="仿宋_GB2312"/>
          <w:sz w:val="21"/>
          <w:szCs w:val="21"/>
          <w:u w:val="single"/>
        </w:rPr>
        <w:t>(￥20000)</w:t>
      </w:r>
      <w:r>
        <w:rPr>
          <w:rFonts w:hint="eastAsia" w:ascii="仿宋_GB2312" w:hAnsi="仿宋_GB2312" w:eastAsia="仿宋_GB2312" w:cs="仿宋_GB2312"/>
          <w:sz w:val="21"/>
          <w:szCs w:val="21"/>
          <w:lang w:eastAsia="zh-CN"/>
        </w:rPr>
        <w:t>。逾期招标人将拒收其投标文件。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360"/>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、本项目不接受联合体参加投标，不接受同一品牌超市授权多家连锁店或加盟店参与投标，不接受借用他人资质参加投标。</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360"/>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CN"/>
        </w:rPr>
        <w:t>、投标人需要勘察现场的，</w:t>
      </w:r>
      <w:r>
        <w:rPr>
          <w:rFonts w:hint="eastAsia" w:ascii="仿宋_GB2312" w:hAnsi="仿宋_GB2312" w:eastAsia="仿宋_GB2312" w:cs="仿宋_GB2312"/>
          <w:color w:val="000000"/>
          <w:sz w:val="21"/>
          <w:szCs w:val="21"/>
          <w:lang w:eastAsia="zh-CN"/>
        </w:rPr>
        <w:t>学校于</w:t>
      </w:r>
      <w:r>
        <w:rPr>
          <w:rFonts w:hint="eastAsia" w:ascii="仿宋_GB2312" w:hAnsi="仿宋_GB2312" w:eastAsia="仿宋_GB2312" w:cs="仿宋_GB2312"/>
          <w:color w:val="000000"/>
          <w:sz w:val="21"/>
          <w:szCs w:val="21"/>
        </w:rPr>
        <w:t>2016年</w:t>
      </w:r>
      <w:r>
        <w:rPr>
          <w:rFonts w:hint="eastAsia" w:ascii="仿宋_GB2312" w:hAnsi="仿宋_GB2312" w:eastAsia="仿宋_GB2312" w:cs="仿宋_GB2312"/>
          <w:color w:val="000000"/>
          <w:sz w:val="21"/>
          <w:szCs w:val="21"/>
          <w:lang w:val="en-US" w:eastAsia="zh-CN"/>
        </w:rPr>
        <w:t>8</w:t>
      </w:r>
      <w:r>
        <w:rPr>
          <w:rFonts w:hint="eastAsia" w:ascii="仿宋_GB2312" w:hAnsi="仿宋_GB2312" w:eastAsia="仿宋_GB2312" w:cs="仿宋_GB2312"/>
          <w:color w:val="000000"/>
          <w:sz w:val="21"/>
          <w:szCs w:val="21"/>
        </w:rPr>
        <w:t>月1日——2016年</w:t>
      </w:r>
      <w:r>
        <w:rPr>
          <w:rFonts w:hint="eastAsia" w:ascii="仿宋_GB2312" w:hAnsi="仿宋_GB2312" w:eastAsia="仿宋_GB2312" w:cs="仿宋_GB2312"/>
          <w:color w:val="000000"/>
          <w:sz w:val="21"/>
          <w:szCs w:val="21"/>
          <w:lang w:val="en-US" w:eastAsia="zh-CN"/>
        </w:rPr>
        <w:t>8</w:t>
      </w:r>
      <w:r>
        <w:rPr>
          <w:rFonts w:hint="eastAsia" w:ascii="仿宋_GB2312" w:hAnsi="仿宋_GB2312" w:eastAsia="仿宋_GB2312" w:cs="仿宋_GB2312"/>
          <w:color w:val="000000"/>
          <w:sz w:val="21"/>
          <w:szCs w:val="21"/>
        </w:rPr>
        <w:t>月</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日每天9:00——17:00统一安排专人负责接待，过期不候。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360"/>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color w:val="000000"/>
          <w:sz w:val="21"/>
          <w:szCs w:val="21"/>
        </w:rPr>
        <w:t>踏勘现场联系人：汤老师，电话：051885899802,13605134943。</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360"/>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5、如有其他需要澄清或变更事项或情况，院招标办公室将在江苏财会职业学院校园网主页的“招标信息”栏目中及时公布，敬请及时关注。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360"/>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江苏财会职业学院网址：</w:t>
      </w:r>
      <w:r>
        <w:rPr>
          <w:rFonts w:hint="eastAsia" w:ascii="仿宋_GB2312" w:hAnsi="仿宋_GB2312" w:eastAsia="仿宋_GB2312" w:cs="仿宋_GB2312"/>
          <w:color w:val="333333"/>
          <w:sz w:val="21"/>
          <w:szCs w:val="21"/>
          <w:u w:val="none"/>
        </w:rPr>
        <w:fldChar w:fldCharType="begin"/>
      </w:r>
      <w:r>
        <w:rPr>
          <w:rFonts w:hint="eastAsia" w:ascii="仿宋_GB2312" w:hAnsi="仿宋_GB2312" w:eastAsia="仿宋_GB2312" w:cs="仿宋_GB2312"/>
          <w:color w:val="333333"/>
          <w:sz w:val="21"/>
          <w:szCs w:val="21"/>
          <w:u w:val="none"/>
        </w:rPr>
        <w:instrText xml:space="preserve"> HYPERLINK "http://www.jscfa.edu.cn/" </w:instrText>
      </w:r>
      <w:r>
        <w:rPr>
          <w:rFonts w:hint="eastAsia" w:ascii="仿宋_GB2312" w:hAnsi="仿宋_GB2312" w:eastAsia="仿宋_GB2312" w:cs="仿宋_GB2312"/>
          <w:color w:val="333333"/>
          <w:sz w:val="21"/>
          <w:szCs w:val="21"/>
          <w:u w:val="none"/>
        </w:rPr>
        <w:fldChar w:fldCharType="separate"/>
      </w:r>
      <w:r>
        <w:rPr>
          <w:rStyle w:val="12"/>
          <w:rFonts w:hint="eastAsia" w:ascii="仿宋_GB2312" w:hAnsi="仿宋_GB2312" w:eastAsia="仿宋_GB2312" w:cs="仿宋_GB2312"/>
          <w:color w:val="333333"/>
          <w:sz w:val="21"/>
          <w:szCs w:val="21"/>
          <w:u w:val="none"/>
        </w:rPr>
        <w:t>http://www.jscfa.edu.cn/</w:t>
      </w:r>
      <w:r>
        <w:rPr>
          <w:rFonts w:hint="eastAsia" w:ascii="仿宋_GB2312" w:hAnsi="仿宋_GB2312" w:eastAsia="仿宋_GB2312" w:cs="仿宋_GB2312"/>
          <w:color w:val="333333"/>
          <w:sz w:val="21"/>
          <w:szCs w:val="21"/>
          <w:u w:val="none"/>
        </w:rPr>
        <w:fldChar w:fldCharType="end"/>
      </w:r>
      <w:r>
        <w:rPr>
          <w:rFonts w:hint="eastAsia" w:ascii="仿宋_GB2312" w:hAnsi="仿宋_GB2312" w:eastAsia="仿宋_GB2312" w:cs="仿宋_GB2312"/>
          <w:sz w:val="21"/>
          <w:szCs w:val="21"/>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6509"/>
        <w:jc w:val="both"/>
        <w:textAlignment w:val="auto"/>
        <w:outlineLvl w:val="9"/>
        <w:rPr>
          <w:rFonts w:hint="eastAsia" w:ascii="宋体" w:hAnsi="宋体" w:eastAsia="宋体" w:cs="宋体"/>
          <w:sz w:val="21"/>
          <w:szCs w:val="21"/>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6509"/>
        <w:jc w:val="both"/>
        <w:textAlignment w:val="auto"/>
        <w:outlineLvl w:val="9"/>
        <w:rPr>
          <w:rFonts w:hint="eastAsia" w:ascii="宋体" w:hAnsi="宋体" w:eastAsia="宋体" w:cs="宋体"/>
          <w:sz w:val="21"/>
          <w:szCs w:val="21"/>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江苏财会职业学院</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jc w:val="both"/>
        <w:textAlignment w:val="auto"/>
        <w:outlineLvl w:val="9"/>
        <w:rPr>
          <w:rFonts w:hint="eastAsia" w:ascii="宋体" w:hAnsi="宋体" w:eastAsia="宋体" w:cs="宋体"/>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2016年7月</w:t>
      </w:r>
      <w:r>
        <w:rPr>
          <w:rFonts w:hint="eastAsia" w:ascii="仿宋_GB2312" w:hAnsi="仿宋_GB2312" w:eastAsia="仿宋_GB2312" w:cs="仿宋_GB2312"/>
          <w:sz w:val="21"/>
          <w:szCs w:val="21"/>
          <w:lang w:val="en-US" w:eastAsia="zh-CN"/>
        </w:rPr>
        <w:t>29</w:t>
      </w:r>
      <w:r>
        <w:rPr>
          <w:rFonts w:hint="eastAsia" w:ascii="仿宋_GB2312" w:hAnsi="仿宋_GB2312" w:eastAsia="仿宋_GB2312" w:cs="仿宋_GB2312"/>
          <w:sz w:val="21"/>
          <w:szCs w:val="21"/>
        </w:rPr>
        <w:t>日</w:t>
      </w:r>
    </w:p>
    <w:p>
      <w:pPr>
        <w:jc w:val="left"/>
        <w:rPr>
          <w:rFonts w:ascii="方正黑体简体" w:eastAsia="方正黑体简体" w:cs="Times New Roman"/>
          <w:sz w:val="21"/>
          <w:szCs w:val="21"/>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00" w:lineRule="exact"/>
        <w:ind w:firstLine="31680" w:firstLineChars="200"/>
        <w:jc w:val="center"/>
        <w:rPr>
          <w:rFonts w:hint="eastAsia" w:ascii="黑体" w:eastAsia="黑体" w:cs="黑体"/>
          <w:sz w:val="32"/>
          <w:szCs w:val="32"/>
        </w:rPr>
      </w:pPr>
    </w:p>
    <w:p>
      <w:pPr>
        <w:spacing w:line="480" w:lineRule="exact"/>
        <w:jc w:val="left"/>
        <w:rPr>
          <w:rFonts w:hint="eastAsia" w:ascii="宋体" w:hAnsi="宋体" w:cs="宋体"/>
          <w:sz w:val="24"/>
          <w:szCs w:val="24"/>
        </w:rPr>
      </w:pPr>
    </w:p>
    <w:sectPr>
      <w:headerReference r:id="rId4" w:type="first"/>
      <w:footerReference r:id="rId6" w:type="first"/>
      <w:headerReference r:id="rId3" w:type="default"/>
      <w:footerReference r:id="rId5" w:type="default"/>
      <w:pgSz w:w="11907" w:h="16839"/>
      <w:pgMar w:top="1327" w:right="1463" w:bottom="1327" w:left="1463" w:header="720" w:footer="720" w:gutter="0"/>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黑体简体">
    <w:altName w:val="微软雅黑"/>
    <w:panose1 w:val="00000000000000000000"/>
    <w:charset w:val="86"/>
    <w:family w:val="auto"/>
    <w:pitch w:val="default"/>
    <w:sig w:usb0="00000000" w:usb1="00000000" w:usb2="00000010" w:usb3="00000000" w:csb0="00040000" w:csb1="00000000"/>
  </w:font>
  <w:font w:name="方正大黑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Arial">
    <w:panose1 w:val="020B0604020202020204"/>
    <w:charset w:val="00"/>
    <w:family w:val="auto"/>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华康简魏碑">
    <w:altName w:val="宋体"/>
    <w:panose1 w:val="0201060900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文鼎中隶简">
    <w:altName w:val="宋体"/>
    <w:panose1 w:val="02010609010101010101"/>
    <w:charset w:val="86"/>
    <w:family w:val="modern"/>
    <w:pitch w:val="default"/>
    <w:sig w:usb0="00000000" w:usb1="00000000" w:usb2="00000010" w:usb3="00000000" w:csb0="00040000" w:csb1="00000000"/>
  </w:font>
  <w:font w:name="华康简楷">
    <w:altName w:val="宋体"/>
    <w:panose1 w:val="02010609000101010101"/>
    <w:charset w:val="86"/>
    <w:family w:val="modern"/>
    <w:pitch w:val="default"/>
    <w:sig w:usb0="00000000" w:usb1="00000000" w:usb2="00000010" w:usb3="00000000" w:csb0="00040000" w:csb1="00000000"/>
  </w:font>
  <w:font w:name="文鼎CS楷体">
    <w:altName w:val="宋体"/>
    <w:panose1 w:val="02010609010101010101"/>
    <w:charset w:val="86"/>
    <w:family w:val="modern"/>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10" w:usb3="00000000" w:csb0="00040000" w:csb1="00000000"/>
  </w:font>
  <w:font w:name="MingLiU">
    <w:panose1 w:val="02020309000000000000"/>
    <w:charset w:val="88"/>
    <w:family w:val="modern"/>
    <w:pitch w:val="default"/>
    <w:sig w:usb0="00000003" w:usb1="082E0000" w:usb2="00000016" w:usb3="00000000" w:csb0="00100001" w:csb1="00000000"/>
  </w:font>
  <w:font w:name="金山简魏碑">
    <w:altName w:val="宋体"/>
    <w:panose1 w:val="02010609000101010101"/>
    <w:charset w:val="86"/>
    <w:family w:val="modern"/>
    <w:pitch w:val="default"/>
    <w:sig w:usb0="00000000" w:usb1="00000000" w:usb2="00000010" w:usb3="00000000" w:csb0="00040000" w:csb1="00000000"/>
  </w:font>
  <w:font w:name="Segoe UI Symbol">
    <w:altName w:val="Dotum"/>
    <w:panose1 w:val="020B0502040204020203"/>
    <w:charset w:val="00"/>
    <w:family w:val="swiss"/>
    <w:pitch w:val="default"/>
    <w:sig w:usb0="00000000" w:usb1="00000000" w:usb2="0064C000" w:usb3="00000000" w:csb0="00000001" w:csb1="00000000"/>
  </w:font>
  <w:font w:name="华文仿宋">
    <w:altName w:val="仿宋_GB2312"/>
    <w:panose1 w:val="02010600040101010101"/>
    <w:charset w:val="86"/>
    <w:family w:val="auto"/>
    <w:pitch w:val="default"/>
    <w:sig w:usb0="00000000" w:usb1="00000000" w:usb2="00000010" w:usb3="00000000" w:csb0="0004009F" w:csb1="00000000"/>
  </w:font>
  <w:font w:name="Dotum">
    <w:panose1 w:val="020B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rPr>
        <w:rStyle w:val="11"/>
      </w:rPr>
      <w:fldChar w:fldCharType="begin"/>
    </w:r>
    <w:r>
      <w:rPr>
        <w:rStyle w:val="11"/>
      </w:rPr>
      <w:instrText xml:space="preserve"> PAGE </w:instrText>
    </w:r>
    <w:r>
      <w:rPr>
        <w:rStyle w:val="11"/>
      </w:rPr>
      <w:fldChar w:fldCharType="separate"/>
    </w:r>
    <w:r>
      <w:rPr>
        <w:rStyle w:val="11"/>
      </w:rPr>
      <w:t>7</w:t>
    </w:r>
    <w:r>
      <w:rPr>
        <w:rStyle w:val="11"/>
      </w:rPr>
      <w:fldChar w:fldCharType="end"/>
    </w:r>
  </w:p>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11"/>
    <w:multiLevelType w:val="multilevel"/>
    <w:tmpl w:val="00000011"/>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720"/>
  <w:autoHyphenation/>
  <w:doNotHyphenateCaps/>
  <w:drawingGridHorizontalSpacing w:val="105"/>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DF"/>
    <w:rsid w:val="000031DD"/>
    <w:rsid w:val="0000455F"/>
    <w:rsid w:val="0001137D"/>
    <w:rsid w:val="00013011"/>
    <w:rsid w:val="000236A5"/>
    <w:rsid w:val="000262AE"/>
    <w:rsid w:val="00031153"/>
    <w:rsid w:val="00031ECD"/>
    <w:rsid w:val="00031F8C"/>
    <w:rsid w:val="00033EB7"/>
    <w:rsid w:val="00036949"/>
    <w:rsid w:val="00036EEB"/>
    <w:rsid w:val="00041F99"/>
    <w:rsid w:val="00044413"/>
    <w:rsid w:val="0005194A"/>
    <w:rsid w:val="0006145A"/>
    <w:rsid w:val="00063862"/>
    <w:rsid w:val="00072D10"/>
    <w:rsid w:val="00072D15"/>
    <w:rsid w:val="00075876"/>
    <w:rsid w:val="0008144F"/>
    <w:rsid w:val="00083826"/>
    <w:rsid w:val="00083E47"/>
    <w:rsid w:val="00084606"/>
    <w:rsid w:val="00084A24"/>
    <w:rsid w:val="00085931"/>
    <w:rsid w:val="00086E7D"/>
    <w:rsid w:val="00087880"/>
    <w:rsid w:val="000913D8"/>
    <w:rsid w:val="00091DC5"/>
    <w:rsid w:val="000949BB"/>
    <w:rsid w:val="000961B9"/>
    <w:rsid w:val="000A0E75"/>
    <w:rsid w:val="000A1FB7"/>
    <w:rsid w:val="000A274A"/>
    <w:rsid w:val="000B06C5"/>
    <w:rsid w:val="000B1637"/>
    <w:rsid w:val="000B2BF1"/>
    <w:rsid w:val="000B4A67"/>
    <w:rsid w:val="000B4FEF"/>
    <w:rsid w:val="000B51AB"/>
    <w:rsid w:val="000B58DB"/>
    <w:rsid w:val="000B58F7"/>
    <w:rsid w:val="000C2A93"/>
    <w:rsid w:val="000C50CD"/>
    <w:rsid w:val="000D29F1"/>
    <w:rsid w:val="000D315F"/>
    <w:rsid w:val="000D6CA2"/>
    <w:rsid w:val="000D7E0A"/>
    <w:rsid w:val="000E1221"/>
    <w:rsid w:val="000E1648"/>
    <w:rsid w:val="000E3EA8"/>
    <w:rsid w:val="000E3EDE"/>
    <w:rsid w:val="000E4D06"/>
    <w:rsid w:val="000E598F"/>
    <w:rsid w:val="000E5E28"/>
    <w:rsid w:val="000F3C88"/>
    <w:rsid w:val="000F443D"/>
    <w:rsid w:val="00102329"/>
    <w:rsid w:val="0010300C"/>
    <w:rsid w:val="00104E22"/>
    <w:rsid w:val="00110066"/>
    <w:rsid w:val="00111150"/>
    <w:rsid w:val="001115A3"/>
    <w:rsid w:val="00111884"/>
    <w:rsid w:val="00111CBF"/>
    <w:rsid w:val="001135EF"/>
    <w:rsid w:val="0012425C"/>
    <w:rsid w:val="00127A80"/>
    <w:rsid w:val="001326FF"/>
    <w:rsid w:val="00134390"/>
    <w:rsid w:val="00134BE9"/>
    <w:rsid w:val="00142020"/>
    <w:rsid w:val="00145985"/>
    <w:rsid w:val="0014772F"/>
    <w:rsid w:val="001510D0"/>
    <w:rsid w:val="00153D94"/>
    <w:rsid w:val="0015714D"/>
    <w:rsid w:val="00157515"/>
    <w:rsid w:val="00163924"/>
    <w:rsid w:val="00173BAC"/>
    <w:rsid w:val="001773A1"/>
    <w:rsid w:val="0018068E"/>
    <w:rsid w:val="00180884"/>
    <w:rsid w:val="00192137"/>
    <w:rsid w:val="001968A9"/>
    <w:rsid w:val="001A05E4"/>
    <w:rsid w:val="001A0F9C"/>
    <w:rsid w:val="001A373E"/>
    <w:rsid w:val="001A53BA"/>
    <w:rsid w:val="001A694C"/>
    <w:rsid w:val="001A7948"/>
    <w:rsid w:val="001A7C92"/>
    <w:rsid w:val="001B4DD1"/>
    <w:rsid w:val="001B5977"/>
    <w:rsid w:val="001B5BA5"/>
    <w:rsid w:val="001C0137"/>
    <w:rsid w:val="001C0AC1"/>
    <w:rsid w:val="001C33E3"/>
    <w:rsid w:val="001C4A80"/>
    <w:rsid w:val="001C4D82"/>
    <w:rsid w:val="001C64A3"/>
    <w:rsid w:val="001D06D3"/>
    <w:rsid w:val="001D2BE1"/>
    <w:rsid w:val="001D2E23"/>
    <w:rsid w:val="001D34F2"/>
    <w:rsid w:val="001D358D"/>
    <w:rsid w:val="001D39A8"/>
    <w:rsid w:val="001D44F6"/>
    <w:rsid w:val="001D682A"/>
    <w:rsid w:val="001E039A"/>
    <w:rsid w:val="001E3D71"/>
    <w:rsid w:val="001E7564"/>
    <w:rsid w:val="001E7A88"/>
    <w:rsid w:val="001F0469"/>
    <w:rsid w:val="001F274E"/>
    <w:rsid w:val="001F27E7"/>
    <w:rsid w:val="001F2C42"/>
    <w:rsid w:val="001F2D15"/>
    <w:rsid w:val="001F5025"/>
    <w:rsid w:val="0020115A"/>
    <w:rsid w:val="00202C5E"/>
    <w:rsid w:val="00203DAC"/>
    <w:rsid w:val="002049E4"/>
    <w:rsid w:val="00206FAD"/>
    <w:rsid w:val="00210978"/>
    <w:rsid w:val="00212210"/>
    <w:rsid w:val="00212FB7"/>
    <w:rsid w:val="00213AAC"/>
    <w:rsid w:val="002151AD"/>
    <w:rsid w:val="0021655C"/>
    <w:rsid w:val="0022121E"/>
    <w:rsid w:val="00221EE7"/>
    <w:rsid w:val="00224A1C"/>
    <w:rsid w:val="00227A88"/>
    <w:rsid w:val="00231250"/>
    <w:rsid w:val="00231286"/>
    <w:rsid w:val="00232AEB"/>
    <w:rsid w:val="0023588F"/>
    <w:rsid w:val="00237F1B"/>
    <w:rsid w:val="0024118C"/>
    <w:rsid w:val="002477A1"/>
    <w:rsid w:val="00251D2F"/>
    <w:rsid w:val="00252F4C"/>
    <w:rsid w:val="002538D9"/>
    <w:rsid w:val="002605F3"/>
    <w:rsid w:val="00260C2B"/>
    <w:rsid w:val="00264B5A"/>
    <w:rsid w:val="002663C6"/>
    <w:rsid w:val="0026650E"/>
    <w:rsid w:val="0026753A"/>
    <w:rsid w:val="00267A49"/>
    <w:rsid w:val="0027012A"/>
    <w:rsid w:val="0027063E"/>
    <w:rsid w:val="0027120E"/>
    <w:rsid w:val="002732DC"/>
    <w:rsid w:val="00274D36"/>
    <w:rsid w:val="00280BB8"/>
    <w:rsid w:val="00291012"/>
    <w:rsid w:val="00291422"/>
    <w:rsid w:val="002930F6"/>
    <w:rsid w:val="00295388"/>
    <w:rsid w:val="002976CA"/>
    <w:rsid w:val="002A0473"/>
    <w:rsid w:val="002A285F"/>
    <w:rsid w:val="002B1F79"/>
    <w:rsid w:val="002B60D3"/>
    <w:rsid w:val="002B698E"/>
    <w:rsid w:val="002B787E"/>
    <w:rsid w:val="002C1DE0"/>
    <w:rsid w:val="002C355A"/>
    <w:rsid w:val="002C61F4"/>
    <w:rsid w:val="002C6520"/>
    <w:rsid w:val="002C6A03"/>
    <w:rsid w:val="002E2F65"/>
    <w:rsid w:val="002E3490"/>
    <w:rsid w:val="002E3916"/>
    <w:rsid w:val="002E4F28"/>
    <w:rsid w:val="002E7449"/>
    <w:rsid w:val="002E7658"/>
    <w:rsid w:val="002F0EBC"/>
    <w:rsid w:val="003021CD"/>
    <w:rsid w:val="003023AB"/>
    <w:rsid w:val="00302EFF"/>
    <w:rsid w:val="00305B05"/>
    <w:rsid w:val="00314186"/>
    <w:rsid w:val="00314769"/>
    <w:rsid w:val="00314D15"/>
    <w:rsid w:val="00315403"/>
    <w:rsid w:val="00315EEE"/>
    <w:rsid w:val="0031650E"/>
    <w:rsid w:val="003170A2"/>
    <w:rsid w:val="00322ACA"/>
    <w:rsid w:val="003244F1"/>
    <w:rsid w:val="00324B6B"/>
    <w:rsid w:val="00325EDF"/>
    <w:rsid w:val="00331B21"/>
    <w:rsid w:val="00331C00"/>
    <w:rsid w:val="003322A5"/>
    <w:rsid w:val="00332928"/>
    <w:rsid w:val="00337A10"/>
    <w:rsid w:val="00341796"/>
    <w:rsid w:val="00343B66"/>
    <w:rsid w:val="00351704"/>
    <w:rsid w:val="00351AFB"/>
    <w:rsid w:val="00351E64"/>
    <w:rsid w:val="00354468"/>
    <w:rsid w:val="00354DBC"/>
    <w:rsid w:val="003571B2"/>
    <w:rsid w:val="003623B9"/>
    <w:rsid w:val="00362859"/>
    <w:rsid w:val="00362AC6"/>
    <w:rsid w:val="00362F6C"/>
    <w:rsid w:val="00365C99"/>
    <w:rsid w:val="00366B42"/>
    <w:rsid w:val="0037171B"/>
    <w:rsid w:val="00375B9D"/>
    <w:rsid w:val="00376D18"/>
    <w:rsid w:val="003778F0"/>
    <w:rsid w:val="0038384C"/>
    <w:rsid w:val="003867DB"/>
    <w:rsid w:val="0038797B"/>
    <w:rsid w:val="00387C95"/>
    <w:rsid w:val="00390840"/>
    <w:rsid w:val="003944BD"/>
    <w:rsid w:val="00394A8D"/>
    <w:rsid w:val="003960DB"/>
    <w:rsid w:val="003A04D4"/>
    <w:rsid w:val="003A0512"/>
    <w:rsid w:val="003A3654"/>
    <w:rsid w:val="003A448F"/>
    <w:rsid w:val="003A5EFD"/>
    <w:rsid w:val="003A661D"/>
    <w:rsid w:val="003A705E"/>
    <w:rsid w:val="003B07CE"/>
    <w:rsid w:val="003B09FD"/>
    <w:rsid w:val="003B21A9"/>
    <w:rsid w:val="003B3521"/>
    <w:rsid w:val="003B3AFC"/>
    <w:rsid w:val="003B55AA"/>
    <w:rsid w:val="003B5AF7"/>
    <w:rsid w:val="003B5DCA"/>
    <w:rsid w:val="003B7661"/>
    <w:rsid w:val="003C2DB5"/>
    <w:rsid w:val="003C392D"/>
    <w:rsid w:val="003C426C"/>
    <w:rsid w:val="003D3541"/>
    <w:rsid w:val="003E29FE"/>
    <w:rsid w:val="003E31EF"/>
    <w:rsid w:val="003E62E4"/>
    <w:rsid w:val="003E6829"/>
    <w:rsid w:val="003E6B5F"/>
    <w:rsid w:val="003F321B"/>
    <w:rsid w:val="003F37B1"/>
    <w:rsid w:val="003F4C80"/>
    <w:rsid w:val="003F524D"/>
    <w:rsid w:val="003F5C30"/>
    <w:rsid w:val="003F6288"/>
    <w:rsid w:val="003F66A4"/>
    <w:rsid w:val="003F7560"/>
    <w:rsid w:val="00400632"/>
    <w:rsid w:val="004024BB"/>
    <w:rsid w:val="0040518A"/>
    <w:rsid w:val="004077BF"/>
    <w:rsid w:val="004118FE"/>
    <w:rsid w:val="0041537E"/>
    <w:rsid w:val="0041663D"/>
    <w:rsid w:val="00416A9D"/>
    <w:rsid w:val="004206F8"/>
    <w:rsid w:val="004226CF"/>
    <w:rsid w:val="004315BC"/>
    <w:rsid w:val="00432991"/>
    <w:rsid w:val="00434BD2"/>
    <w:rsid w:val="004377ED"/>
    <w:rsid w:val="00447C58"/>
    <w:rsid w:val="00464170"/>
    <w:rsid w:val="00464740"/>
    <w:rsid w:val="004674E9"/>
    <w:rsid w:val="00472A37"/>
    <w:rsid w:val="00473B52"/>
    <w:rsid w:val="00474D74"/>
    <w:rsid w:val="00480206"/>
    <w:rsid w:val="004805FE"/>
    <w:rsid w:val="00480777"/>
    <w:rsid w:val="00481083"/>
    <w:rsid w:val="00483B49"/>
    <w:rsid w:val="00484977"/>
    <w:rsid w:val="00485C68"/>
    <w:rsid w:val="00486535"/>
    <w:rsid w:val="004866D4"/>
    <w:rsid w:val="004918DE"/>
    <w:rsid w:val="00492056"/>
    <w:rsid w:val="0049272E"/>
    <w:rsid w:val="004937F2"/>
    <w:rsid w:val="0049447F"/>
    <w:rsid w:val="00495299"/>
    <w:rsid w:val="004954F4"/>
    <w:rsid w:val="0049713B"/>
    <w:rsid w:val="00497ED3"/>
    <w:rsid w:val="004A1BC5"/>
    <w:rsid w:val="004A2F63"/>
    <w:rsid w:val="004A4949"/>
    <w:rsid w:val="004A53D1"/>
    <w:rsid w:val="004A55D1"/>
    <w:rsid w:val="004B0095"/>
    <w:rsid w:val="004B0DAF"/>
    <w:rsid w:val="004B1B5C"/>
    <w:rsid w:val="004B36FA"/>
    <w:rsid w:val="004B5011"/>
    <w:rsid w:val="004B5AB9"/>
    <w:rsid w:val="004C32CC"/>
    <w:rsid w:val="004D1138"/>
    <w:rsid w:val="004D2E80"/>
    <w:rsid w:val="004D4051"/>
    <w:rsid w:val="004D6E46"/>
    <w:rsid w:val="004F088A"/>
    <w:rsid w:val="004F360C"/>
    <w:rsid w:val="004F4A10"/>
    <w:rsid w:val="004F4F93"/>
    <w:rsid w:val="004F7884"/>
    <w:rsid w:val="00501E86"/>
    <w:rsid w:val="00505699"/>
    <w:rsid w:val="005171FC"/>
    <w:rsid w:val="0053641D"/>
    <w:rsid w:val="00536B91"/>
    <w:rsid w:val="00537129"/>
    <w:rsid w:val="005405F0"/>
    <w:rsid w:val="00541B0C"/>
    <w:rsid w:val="00547770"/>
    <w:rsid w:val="00551B74"/>
    <w:rsid w:val="00552B7D"/>
    <w:rsid w:val="00555629"/>
    <w:rsid w:val="005568B5"/>
    <w:rsid w:val="00564358"/>
    <w:rsid w:val="00564B37"/>
    <w:rsid w:val="00565723"/>
    <w:rsid w:val="00571154"/>
    <w:rsid w:val="005713C2"/>
    <w:rsid w:val="00571C8E"/>
    <w:rsid w:val="00576F7F"/>
    <w:rsid w:val="00577D63"/>
    <w:rsid w:val="00580A80"/>
    <w:rsid w:val="005819A1"/>
    <w:rsid w:val="00581C19"/>
    <w:rsid w:val="00581D25"/>
    <w:rsid w:val="00582720"/>
    <w:rsid w:val="00585524"/>
    <w:rsid w:val="005859BE"/>
    <w:rsid w:val="00586131"/>
    <w:rsid w:val="00587E47"/>
    <w:rsid w:val="005902CD"/>
    <w:rsid w:val="00595569"/>
    <w:rsid w:val="005A0B08"/>
    <w:rsid w:val="005A1348"/>
    <w:rsid w:val="005A1959"/>
    <w:rsid w:val="005A40E2"/>
    <w:rsid w:val="005A5280"/>
    <w:rsid w:val="005A68D8"/>
    <w:rsid w:val="005A69E4"/>
    <w:rsid w:val="005B0542"/>
    <w:rsid w:val="005B35C0"/>
    <w:rsid w:val="005B6B94"/>
    <w:rsid w:val="005C1589"/>
    <w:rsid w:val="005C1FC2"/>
    <w:rsid w:val="005C3B89"/>
    <w:rsid w:val="005C4357"/>
    <w:rsid w:val="005C733F"/>
    <w:rsid w:val="005D4AC9"/>
    <w:rsid w:val="005D518E"/>
    <w:rsid w:val="005E467E"/>
    <w:rsid w:val="005E49D5"/>
    <w:rsid w:val="005F17C3"/>
    <w:rsid w:val="005F2790"/>
    <w:rsid w:val="005F2FE5"/>
    <w:rsid w:val="005F4CDD"/>
    <w:rsid w:val="005F6154"/>
    <w:rsid w:val="005F73D9"/>
    <w:rsid w:val="0060288A"/>
    <w:rsid w:val="006055B1"/>
    <w:rsid w:val="00605C38"/>
    <w:rsid w:val="00607FD1"/>
    <w:rsid w:val="00610296"/>
    <w:rsid w:val="006112B5"/>
    <w:rsid w:val="00615C3F"/>
    <w:rsid w:val="00627B75"/>
    <w:rsid w:val="006305FB"/>
    <w:rsid w:val="00630938"/>
    <w:rsid w:val="006315F0"/>
    <w:rsid w:val="00635195"/>
    <w:rsid w:val="00635D82"/>
    <w:rsid w:val="006414C6"/>
    <w:rsid w:val="006438F6"/>
    <w:rsid w:val="006448F0"/>
    <w:rsid w:val="00645F52"/>
    <w:rsid w:val="006466A7"/>
    <w:rsid w:val="006529E2"/>
    <w:rsid w:val="006548B3"/>
    <w:rsid w:val="00654935"/>
    <w:rsid w:val="00655963"/>
    <w:rsid w:val="00660044"/>
    <w:rsid w:val="0066175E"/>
    <w:rsid w:val="00661DB4"/>
    <w:rsid w:val="006639C8"/>
    <w:rsid w:val="00664A47"/>
    <w:rsid w:val="006650B5"/>
    <w:rsid w:val="00666F28"/>
    <w:rsid w:val="0067153D"/>
    <w:rsid w:val="00672429"/>
    <w:rsid w:val="006725B6"/>
    <w:rsid w:val="0067379B"/>
    <w:rsid w:val="006745BD"/>
    <w:rsid w:val="00680C9D"/>
    <w:rsid w:val="006815DF"/>
    <w:rsid w:val="00681A13"/>
    <w:rsid w:val="00683238"/>
    <w:rsid w:val="00684D36"/>
    <w:rsid w:val="0068649D"/>
    <w:rsid w:val="006879ED"/>
    <w:rsid w:val="00692719"/>
    <w:rsid w:val="00697052"/>
    <w:rsid w:val="0069737C"/>
    <w:rsid w:val="006A1E98"/>
    <w:rsid w:val="006A2DA3"/>
    <w:rsid w:val="006A36A9"/>
    <w:rsid w:val="006A4E1D"/>
    <w:rsid w:val="006A623A"/>
    <w:rsid w:val="006B0256"/>
    <w:rsid w:val="006B1245"/>
    <w:rsid w:val="006B2DAD"/>
    <w:rsid w:val="006B4274"/>
    <w:rsid w:val="006B617B"/>
    <w:rsid w:val="006B6483"/>
    <w:rsid w:val="006C6547"/>
    <w:rsid w:val="006C7C4D"/>
    <w:rsid w:val="006D0F47"/>
    <w:rsid w:val="006D3309"/>
    <w:rsid w:val="006D35B5"/>
    <w:rsid w:val="006D42DB"/>
    <w:rsid w:val="006D69CD"/>
    <w:rsid w:val="006D6DE5"/>
    <w:rsid w:val="006E0341"/>
    <w:rsid w:val="006E110B"/>
    <w:rsid w:val="006E39A0"/>
    <w:rsid w:val="006E6859"/>
    <w:rsid w:val="006F6F67"/>
    <w:rsid w:val="006F73CA"/>
    <w:rsid w:val="006F7C1B"/>
    <w:rsid w:val="0070136E"/>
    <w:rsid w:val="0070171D"/>
    <w:rsid w:val="0070542F"/>
    <w:rsid w:val="00713CCA"/>
    <w:rsid w:val="00713EC4"/>
    <w:rsid w:val="0071516D"/>
    <w:rsid w:val="007151EE"/>
    <w:rsid w:val="007155AF"/>
    <w:rsid w:val="007164C3"/>
    <w:rsid w:val="00720BF9"/>
    <w:rsid w:val="00722257"/>
    <w:rsid w:val="0072578F"/>
    <w:rsid w:val="007315C8"/>
    <w:rsid w:val="00731A37"/>
    <w:rsid w:val="007324A6"/>
    <w:rsid w:val="00733E5E"/>
    <w:rsid w:val="00735D7A"/>
    <w:rsid w:val="007416A6"/>
    <w:rsid w:val="0074382A"/>
    <w:rsid w:val="00745B08"/>
    <w:rsid w:val="0075110D"/>
    <w:rsid w:val="0075177A"/>
    <w:rsid w:val="00756A9D"/>
    <w:rsid w:val="00760474"/>
    <w:rsid w:val="00761485"/>
    <w:rsid w:val="007652BF"/>
    <w:rsid w:val="00765466"/>
    <w:rsid w:val="00766D24"/>
    <w:rsid w:val="00767F92"/>
    <w:rsid w:val="00773FAF"/>
    <w:rsid w:val="00774BFD"/>
    <w:rsid w:val="007757B1"/>
    <w:rsid w:val="00776608"/>
    <w:rsid w:val="007766B1"/>
    <w:rsid w:val="00776C65"/>
    <w:rsid w:val="007806A1"/>
    <w:rsid w:val="00790A9D"/>
    <w:rsid w:val="007955AA"/>
    <w:rsid w:val="0079665C"/>
    <w:rsid w:val="007A0205"/>
    <w:rsid w:val="007A11AA"/>
    <w:rsid w:val="007A184E"/>
    <w:rsid w:val="007A1C8B"/>
    <w:rsid w:val="007A2168"/>
    <w:rsid w:val="007A558D"/>
    <w:rsid w:val="007B2CAA"/>
    <w:rsid w:val="007B717F"/>
    <w:rsid w:val="007C2AEB"/>
    <w:rsid w:val="007C3061"/>
    <w:rsid w:val="007C311A"/>
    <w:rsid w:val="007C7A2A"/>
    <w:rsid w:val="007D15A9"/>
    <w:rsid w:val="007D2978"/>
    <w:rsid w:val="007D3396"/>
    <w:rsid w:val="007D438C"/>
    <w:rsid w:val="007D4E0B"/>
    <w:rsid w:val="007D5911"/>
    <w:rsid w:val="007D7194"/>
    <w:rsid w:val="007E0115"/>
    <w:rsid w:val="007E2FF4"/>
    <w:rsid w:val="007E49BF"/>
    <w:rsid w:val="007E5020"/>
    <w:rsid w:val="007E57D5"/>
    <w:rsid w:val="007E78C4"/>
    <w:rsid w:val="007E7BDE"/>
    <w:rsid w:val="007F2A54"/>
    <w:rsid w:val="007F2ABB"/>
    <w:rsid w:val="007F2BFA"/>
    <w:rsid w:val="00801D57"/>
    <w:rsid w:val="00802551"/>
    <w:rsid w:val="008148DD"/>
    <w:rsid w:val="0082263C"/>
    <w:rsid w:val="00830DC1"/>
    <w:rsid w:val="00831CC4"/>
    <w:rsid w:val="008329A0"/>
    <w:rsid w:val="00835A3B"/>
    <w:rsid w:val="00836506"/>
    <w:rsid w:val="00837FCA"/>
    <w:rsid w:val="00840807"/>
    <w:rsid w:val="00850F4B"/>
    <w:rsid w:val="00852FD8"/>
    <w:rsid w:val="008536AF"/>
    <w:rsid w:val="00855CBC"/>
    <w:rsid w:val="00860CA5"/>
    <w:rsid w:val="00864230"/>
    <w:rsid w:val="00865F9A"/>
    <w:rsid w:val="0086605B"/>
    <w:rsid w:val="00867E77"/>
    <w:rsid w:val="00881256"/>
    <w:rsid w:val="00883758"/>
    <w:rsid w:val="008843D7"/>
    <w:rsid w:val="008875EE"/>
    <w:rsid w:val="0089438C"/>
    <w:rsid w:val="008962FD"/>
    <w:rsid w:val="008A32F7"/>
    <w:rsid w:val="008A5520"/>
    <w:rsid w:val="008A7D4C"/>
    <w:rsid w:val="008B0B8F"/>
    <w:rsid w:val="008C0895"/>
    <w:rsid w:val="008C20A7"/>
    <w:rsid w:val="008C4099"/>
    <w:rsid w:val="008C612C"/>
    <w:rsid w:val="008D11A6"/>
    <w:rsid w:val="008D439C"/>
    <w:rsid w:val="008D62F4"/>
    <w:rsid w:val="008D6A29"/>
    <w:rsid w:val="008E0132"/>
    <w:rsid w:val="008E0F76"/>
    <w:rsid w:val="008E4AE6"/>
    <w:rsid w:val="008E6FBE"/>
    <w:rsid w:val="008F1946"/>
    <w:rsid w:val="008F61AA"/>
    <w:rsid w:val="008F6E93"/>
    <w:rsid w:val="008F7143"/>
    <w:rsid w:val="00900F8D"/>
    <w:rsid w:val="009020D2"/>
    <w:rsid w:val="009023E3"/>
    <w:rsid w:val="00906FF0"/>
    <w:rsid w:val="00911B03"/>
    <w:rsid w:val="009144B2"/>
    <w:rsid w:val="00914AD5"/>
    <w:rsid w:val="00916064"/>
    <w:rsid w:val="00917157"/>
    <w:rsid w:val="00917680"/>
    <w:rsid w:val="009236AA"/>
    <w:rsid w:val="00925B57"/>
    <w:rsid w:val="0093369A"/>
    <w:rsid w:val="00936AC6"/>
    <w:rsid w:val="009370F2"/>
    <w:rsid w:val="0094065A"/>
    <w:rsid w:val="00942A45"/>
    <w:rsid w:val="0094565B"/>
    <w:rsid w:val="00951D19"/>
    <w:rsid w:val="00956CD3"/>
    <w:rsid w:val="009577BB"/>
    <w:rsid w:val="009666E5"/>
    <w:rsid w:val="00967FED"/>
    <w:rsid w:val="00974417"/>
    <w:rsid w:val="00975020"/>
    <w:rsid w:val="00975362"/>
    <w:rsid w:val="0097797C"/>
    <w:rsid w:val="00981FC3"/>
    <w:rsid w:val="0099393E"/>
    <w:rsid w:val="009A0272"/>
    <w:rsid w:val="009A09D8"/>
    <w:rsid w:val="009A0B4F"/>
    <w:rsid w:val="009A20F1"/>
    <w:rsid w:val="009A2467"/>
    <w:rsid w:val="009A2A2A"/>
    <w:rsid w:val="009A2EEC"/>
    <w:rsid w:val="009A3110"/>
    <w:rsid w:val="009A7C8C"/>
    <w:rsid w:val="009B0455"/>
    <w:rsid w:val="009B0D3E"/>
    <w:rsid w:val="009B304C"/>
    <w:rsid w:val="009B36D9"/>
    <w:rsid w:val="009C0DE2"/>
    <w:rsid w:val="009C2D23"/>
    <w:rsid w:val="009C40B6"/>
    <w:rsid w:val="009D1E4C"/>
    <w:rsid w:val="009D343A"/>
    <w:rsid w:val="009D5013"/>
    <w:rsid w:val="009D71F0"/>
    <w:rsid w:val="009D7485"/>
    <w:rsid w:val="009E0977"/>
    <w:rsid w:val="009E381D"/>
    <w:rsid w:val="009E3B12"/>
    <w:rsid w:val="009E4229"/>
    <w:rsid w:val="009E4ED9"/>
    <w:rsid w:val="009E53F6"/>
    <w:rsid w:val="009F0EE5"/>
    <w:rsid w:val="009F21EB"/>
    <w:rsid w:val="009F2C7A"/>
    <w:rsid w:val="009F43A6"/>
    <w:rsid w:val="009F4DA6"/>
    <w:rsid w:val="009F65C1"/>
    <w:rsid w:val="00A023D1"/>
    <w:rsid w:val="00A053AE"/>
    <w:rsid w:val="00A056D8"/>
    <w:rsid w:val="00A07539"/>
    <w:rsid w:val="00A07725"/>
    <w:rsid w:val="00A145F2"/>
    <w:rsid w:val="00A15509"/>
    <w:rsid w:val="00A17197"/>
    <w:rsid w:val="00A17ECA"/>
    <w:rsid w:val="00A20C84"/>
    <w:rsid w:val="00A21455"/>
    <w:rsid w:val="00A2480B"/>
    <w:rsid w:val="00A2493F"/>
    <w:rsid w:val="00A251D9"/>
    <w:rsid w:val="00A25215"/>
    <w:rsid w:val="00A27697"/>
    <w:rsid w:val="00A2774F"/>
    <w:rsid w:val="00A329A0"/>
    <w:rsid w:val="00A332F5"/>
    <w:rsid w:val="00A34384"/>
    <w:rsid w:val="00A348C8"/>
    <w:rsid w:val="00A35027"/>
    <w:rsid w:val="00A37879"/>
    <w:rsid w:val="00A40E39"/>
    <w:rsid w:val="00A445B9"/>
    <w:rsid w:val="00A44DBB"/>
    <w:rsid w:val="00A47221"/>
    <w:rsid w:val="00A55837"/>
    <w:rsid w:val="00A55C00"/>
    <w:rsid w:val="00A57102"/>
    <w:rsid w:val="00A5742D"/>
    <w:rsid w:val="00A63EEE"/>
    <w:rsid w:val="00A64408"/>
    <w:rsid w:val="00A653FB"/>
    <w:rsid w:val="00A65C30"/>
    <w:rsid w:val="00A661DB"/>
    <w:rsid w:val="00A7030B"/>
    <w:rsid w:val="00A75E2D"/>
    <w:rsid w:val="00A76A65"/>
    <w:rsid w:val="00A8203B"/>
    <w:rsid w:val="00A84A4E"/>
    <w:rsid w:val="00A85388"/>
    <w:rsid w:val="00A87F3B"/>
    <w:rsid w:val="00A92392"/>
    <w:rsid w:val="00A9480B"/>
    <w:rsid w:val="00A96DEB"/>
    <w:rsid w:val="00AA1D15"/>
    <w:rsid w:val="00AA35D5"/>
    <w:rsid w:val="00AA3BDB"/>
    <w:rsid w:val="00AA4965"/>
    <w:rsid w:val="00AA6B89"/>
    <w:rsid w:val="00AA77C0"/>
    <w:rsid w:val="00AA7F94"/>
    <w:rsid w:val="00AB175F"/>
    <w:rsid w:val="00AB2711"/>
    <w:rsid w:val="00AB2B6A"/>
    <w:rsid w:val="00AB39FD"/>
    <w:rsid w:val="00AB5428"/>
    <w:rsid w:val="00AC143B"/>
    <w:rsid w:val="00AC1D66"/>
    <w:rsid w:val="00AC2869"/>
    <w:rsid w:val="00AC5D25"/>
    <w:rsid w:val="00AC7C62"/>
    <w:rsid w:val="00AC7DA4"/>
    <w:rsid w:val="00AD3D1E"/>
    <w:rsid w:val="00AD4193"/>
    <w:rsid w:val="00AE09B0"/>
    <w:rsid w:val="00AE0F8F"/>
    <w:rsid w:val="00AE25FF"/>
    <w:rsid w:val="00AE35E6"/>
    <w:rsid w:val="00AE5F7F"/>
    <w:rsid w:val="00AF135A"/>
    <w:rsid w:val="00AF4630"/>
    <w:rsid w:val="00B019B7"/>
    <w:rsid w:val="00B059DA"/>
    <w:rsid w:val="00B05D31"/>
    <w:rsid w:val="00B0662A"/>
    <w:rsid w:val="00B10428"/>
    <w:rsid w:val="00B1150B"/>
    <w:rsid w:val="00B119E5"/>
    <w:rsid w:val="00B120FC"/>
    <w:rsid w:val="00B132E9"/>
    <w:rsid w:val="00B13D91"/>
    <w:rsid w:val="00B1692E"/>
    <w:rsid w:val="00B20A68"/>
    <w:rsid w:val="00B21495"/>
    <w:rsid w:val="00B21A72"/>
    <w:rsid w:val="00B23DF3"/>
    <w:rsid w:val="00B25FA0"/>
    <w:rsid w:val="00B26B55"/>
    <w:rsid w:val="00B27BDC"/>
    <w:rsid w:val="00B31DB1"/>
    <w:rsid w:val="00B3272F"/>
    <w:rsid w:val="00B35596"/>
    <w:rsid w:val="00B447A4"/>
    <w:rsid w:val="00B53CE4"/>
    <w:rsid w:val="00B550E7"/>
    <w:rsid w:val="00B63A06"/>
    <w:rsid w:val="00B704DC"/>
    <w:rsid w:val="00B715F5"/>
    <w:rsid w:val="00B7408B"/>
    <w:rsid w:val="00B7411C"/>
    <w:rsid w:val="00B77E07"/>
    <w:rsid w:val="00B81232"/>
    <w:rsid w:val="00B847F9"/>
    <w:rsid w:val="00B84E1B"/>
    <w:rsid w:val="00B85A7B"/>
    <w:rsid w:val="00B90485"/>
    <w:rsid w:val="00B925A0"/>
    <w:rsid w:val="00B92851"/>
    <w:rsid w:val="00B92FA9"/>
    <w:rsid w:val="00B95A1E"/>
    <w:rsid w:val="00B974B9"/>
    <w:rsid w:val="00BA0FA1"/>
    <w:rsid w:val="00BA1915"/>
    <w:rsid w:val="00BA4B07"/>
    <w:rsid w:val="00BA5579"/>
    <w:rsid w:val="00BB0F0E"/>
    <w:rsid w:val="00BB14B8"/>
    <w:rsid w:val="00BB3842"/>
    <w:rsid w:val="00BB4B4B"/>
    <w:rsid w:val="00BC06C9"/>
    <w:rsid w:val="00BC1D24"/>
    <w:rsid w:val="00BC3B41"/>
    <w:rsid w:val="00BD24C2"/>
    <w:rsid w:val="00BE1324"/>
    <w:rsid w:val="00BE1AB2"/>
    <w:rsid w:val="00BE22F6"/>
    <w:rsid w:val="00BE47E9"/>
    <w:rsid w:val="00BF0186"/>
    <w:rsid w:val="00BF14B0"/>
    <w:rsid w:val="00BF26E3"/>
    <w:rsid w:val="00BF3256"/>
    <w:rsid w:val="00BF3FF7"/>
    <w:rsid w:val="00C021C3"/>
    <w:rsid w:val="00C059D1"/>
    <w:rsid w:val="00C12C82"/>
    <w:rsid w:val="00C134C3"/>
    <w:rsid w:val="00C135DC"/>
    <w:rsid w:val="00C13CB8"/>
    <w:rsid w:val="00C14CF4"/>
    <w:rsid w:val="00C15581"/>
    <w:rsid w:val="00C21DF7"/>
    <w:rsid w:val="00C22474"/>
    <w:rsid w:val="00C234A5"/>
    <w:rsid w:val="00C23A31"/>
    <w:rsid w:val="00C24EE4"/>
    <w:rsid w:val="00C41B73"/>
    <w:rsid w:val="00C44354"/>
    <w:rsid w:val="00C45B55"/>
    <w:rsid w:val="00C470B1"/>
    <w:rsid w:val="00C53AFB"/>
    <w:rsid w:val="00C54ED7"/>
    <w:rsid w:val="00C5556B"/>
    <w:rsid w:val="00C56CB7"/>
    <w:rsid w:val="00C56D1B"/>
    <w:rsid w:val="00C56F74"/>
    <w:rsid w:val="00C579E8"/>
    <w:rsid w:val="00C61C9F"/>
    <w:rsid w:val="00C66714"/>
    <w:rsid w:val="00C66DDC"/>
    <w:rsid w:val="00C73131"/>
    <w:rsid w:val="00C7335E"/>
    <w:rsid w:val="00C737F3"/>
    <w:rsid w:val="00C738F6"/>
    <w:rsid w:val="00C75164"/>
    <w:rsid w:val="00C7615F"/>
    <w:rsid w:val="00C76EB8"/>
    <w:rsid w:val="00C76EC5"/>
    <w:rsid w:val="00C801A3"/>
    <w:rsid w:val="00C80894"/>
    <w:rsid w:val="00C80A85"/>
    <w:rsid w:val="00C826CB"/>
    <w:rsid w:val="00C844FF"/>
    <w:rsid w:val="00C85506"/>
    <w:rsid w:val="00C9258D"/>
    <w:rsid w:val="00C9451B"/>
    <w:rsid w:val="00C97930"/>
    <w:rsid w:val="00CA218E"/>
    <w:rsid w:val="00CA2D9D"/>
    <w:rsid w:val="00CA59FE"/>
    <w:rsid w:val="00CA5C8F"/>
    <w:rsid w:val="00CB0112"/>
    <w:rsid w:val="00CB066F"/>
    <w:rsid w:val="00CB1239"/>
    <w:rsid w:val="00CB2315"/>
    <w:rsid w:val="00CB33D9"/>
    <w:rsid w:val="00CB4191"/>
    <w:rsid w:val="00CB597B"/>
    <w:rsid w:val="00CB5B17"/>
    <w:rsid w:val="00CB6C67"/>
    <w:rsid w:val="00CC28F9"/>
    <w:rsid w:val="00CC4733"/>
    <w:rsid w:val="00CC58D8"/>
    <w:rsid w:val="00CC7742"/>
    <w:rsid w:val="00CC7F74"/>
    <w:rsid w:val="00CD0411"/>
    <w:rsid w:val="00CD11B6"/>
    <w:rsid w:val="00CD3E3C"/>
    <w:rsid w:val="00CD5082"/>
    <w:rsid w:val="00CD6FD0"/>
    <w:rsid w:val="00CE0D6F"/>
    <w:rsid w:val="00CE0E0A"/>
    <w:rsid w:val="00CE37BE"/>
    <w:rsid w:val="00CE4532"/>
    <w:rsid w:val="00CE5433"/>
    <w:rsid w:val="00CF23D3"/>
    <w:rsid w:val="00CF39C4"/>
    <w:rsid w:val="00CF5A43"/>
    <w:rsid w:val="00CF5B49"/>
    <w:rsid w:val="00D00571"/>
    <w:rsid w:val="00D01055"/>
    <w:rsid w:val="00D02481"/>
    <w:rsid w:val="00D0501C"/>
    <w:rsid w:val="00D06451"/>
    <w:rsid w:val="00D10FDA"/>
    <w:rsid w:val="00D15E3C"/>
    <w:rsid w:val="00D1606C"/>
    <w:rsid w:val="00D17732"/>
    <w:rsid w:val="00D21092"/>
    <w:rsid w:val="00D225BD"/>
    <w:rsid w:val="00D23F61"/>
    <w:rsid w:val="00D26D2B"/>
    <w:rsid w:val="00D3449D"/>
    <w:rsid w:val="00D3458F"/>
    <w:rsid w:val="00D34708"/>
    <w:rsid w:val="00D35D66"/>
    <w:rsid w:val="00D37309"/>
    <w:rsid w:val="00D37C77"/>
    <w:rsid w:val="00D42696"/>
    <w:rsid w:val="00D42EA9"/>
    <w:rsid w:val="00D438A5"/>
    <w:rsid w:val="00D44A21"/>
    <w:rsid w:val="00D44D12"/>
    <w:rsid w:val="00D4537B"/>
    <w:rsid w:val="00D51BB4"/>
    <w:rsid w:val="00D54591"/>
    <w:rsid w:val="00D54DBC"/>
    <w:rsid w:val="00D565DF"/>
    <w:rsid w:val="00D62516"/>
    <w:rsid w:val="00D63E51"/>
    <w:rsid w:val="00D722B7"/>
    <w:rsid w:val="00D72AF0"/>
    <w:rsid w:val="00D734AF"/>
    <w:rsid w:val="00D734FE"/>
    <w:rsid w:val="00D736EA"/>
    <w:rsid w:val="00D75BAF"/>
    <w:rsid w:val="00D76D1B"/>
    <w:rsid w:val="00D8461A"/>
    <w:rsid w:val="00D9266F"/>
    <w:rsid w:val="00D92A67"/>
    <w:rsid w:val="00D94EBE"/>
    <w:rsid w:val="00DA01E0"/>
    <w:rsid w:val="00DA27AD"/>
    <w:rsid w:val="00DA2F0F"/>
    <w:rsid w:val="00DA311C"/>
    <w:rsid w:val="00DA5FF3"/>
    <w:rsid w:val="00DA7598"/>
    <w:rsid w:val="00DB17DA"/>
    <w:rsid w:val="00DB7832"/>
    <w:rsid w:val="00DC04B1"/>
    <w:rsid w:val="00DC06F6"/>
    <w:rsid w:val="00DC2504"/>
    <w:rsid w:val="00DC7539"/>
    <w:rsid w:val="00DD0146"/>
    <w:rsid w:val="00DD1E53"/>
    <w:rsid w:val="00DD22FD"/>
    <w:rsid w:val="00DD2721"/>
    <w:rsid w:val="00DD298B"/>
    <w:rsid w:val="00DD4B5F"/>
    <w:rsid w:val="00DD5575"/>
    <w:rsid w:val="00DD6056"/>
    <w:rsid w:val="00DD761C"/>
    <w:rsid w:val="00DE0E1A"/>
    <w:rsid w:val="00DF00B1"/>
    <w:rsid w:val="00DF065D"/>
    <w:rsid w:val="00DF194C"/>
    <w:rsid w:val="00DF593F"/>
    <w:rsid w:val="00DF67ED"/>
    <w:rsid w:val="00DF7C8F"/>
    <w:rsid w:val="00E02CDE"/>
    <w:rsid w:val="00E03487"/>
    <w:rsid w:val="00E04036"/>
    <w:rsid w:val="00E044B8"/>
    <w:rsid w:val="00E10A25"/>
    <w:rsid w:val="00E1594D"/>
    <w:rsid w:val="00E215FD"/>
    <w:rsid w:val="00E279CF"/>
    <w:rsid w:val="00E32D2A"/>
    <w:rsid w:val="00E33790"/>
    <w:rsid w:val="00E338DA"/>
    <w:rsid w:val="00E34048"/>
    <w:rsid w:val="00E37D25"/>
    <w:rsid w:val="00E403C4"/>
    <w:rsid w:val="00E42373"/>
    <w:rsid w:val="00E43D7F"/>
    <w:rsid w:val="00E43E0E"/>
    <w:rsid w:val="00E52248"/>
    <w:rsid w:val="00E531A0"/>
    <w:rsid w:val="00E5342B"/>
    <w:rsid w:val="00E53450"/>
    <w:rsid w:val="00E53616"/>
    <w:rsid w:val="00E541AA"/>
    <w:rsid w:val="00E5633A"/>
    <w:rsid w:val="00E56906"/>
    <w:rsid w:val="00E574C4"/>
    <w:rsid w:val="00E579F6"/>
    <w:rsid w:val="00E64099"/>
    <w:rsid w:val="00E6436D"/>
    <w:rsid w:val="00E6650A"/>
    <w:rsid w:val="00E70D7B"/>
    <w:rsid w:val="00E73EB0"/>
    <w:rsid w:val="00E740FE"/>
    <w:rsid w:val="00E82375"/>
    <w:rsid w:val="00E846B9"/>
    <w:rsid w:val="00E86F56"/>
    <w:rsid w:val="00E901AE"/>
    <w:rsid w:val="00E909A7"/>
    <w:rsid w:val="00E90C1E"/>
    <w:rsid w:val="00E92ECB"/>
    <w:rsid w:val="00E92EFB"/>
    <w:rsid w:val="00E953E9"/>
    <w:rsid w:val="00EA1807"/>
    <w:rsid w:val="00EA1CCD"/>
    <w:rsid w:val="00EA1F7F"/>
    <w:rsid w:val="00EA3A2C"/>
    <w:rsid w:val="00EA46DE"/>
    <w:rsid w:val="00EB0144"/>
    <w:rsid w:val="00EB19AC"/>
    <w:rsid w:val="00EB2334"/>
    <w:rsid w:val="00EB293B"/>
    <w:rsid w:val="00EB5C63"/>
    <w:rsid w:val="00EB633B"/>
    <w:rsid w:val="00EC01D8"/>
    <w:rsid w:val="00EC164A"/>
    <w:rsid w:val="00EC3363"/>
    <w:rsid w:val="00ED38A4"/>
    <w:rsid w:val="00ED4533"/>
    <w:rsid w:val="00ED7D07"/>
    <w:rsid w:val="00EE4B6C"/>
    <w:rsid w:val="00EE673F"/>
    <w:rsid w:val="00EF18E6"/>
    <w:rsid w:val="00EF4579"/>
    <w:rsid w:val="00F000E0"/>
    <w:rsid w:val="00F03529"/>
    <w:rsid w:val="00F03B97"/>
    <w:rsid w:val="00F04A50"/>
    <w:rsid w:val="00F13BC0"/>
    <w:rsid w:val="00F15135"/>
    <w:rsid w:val="00F17BE7"/>
    <w:rsid w:val="00F22D5B"/>
    <w:rsid w:val="00F24C5D"/>
    <w:rsid w:val="00F269E4"/>
    <w:rsid w:val="00F26E97"/>
    <w:rsid w:val="00F3148F"/>
    <w:rsid w:val="00F31CE5"/>
    <w:rsid w:val="00F32480"/>
    <w:rsid w:val="00F32550"/>
    <w:rsid w:val="00F32CA6"/>
    <w:rsid w:val="00F34F74"/>
    <w:rsid w:val="00F452DC"/>
    <w:rsid w:val="00F45CB0"/>
    <w:rsid w:val="00F461DB"/>
    <w:rsid w:val="00F46EFC"/>
    <w:rsid w:val="00F47273"/>
    <w:rsid w:val="00F56912"/>
    <w:rsid w:val="00F631C2"/>
    <w:rsid w:val="00F64EBA"/>
    <w:rsid w:val="00F67A84"/>
    <w:rsid w:val="00F7593A"/>
    <w:rsid w:val="00F75B34"/>
    <w:rsid w:val="00F8358B"/>
    <w:rsid w:val="00F94C9D"/>
    <w:rsid w:val="00F96552"/>
    <w:rsid w:val="00F979AD"/>
    <w:rsid w:val="00FA0C04"/>
    <w:rsid w:val="00FA7DEA"/>
    <w:rsid w:val="00FB0552"/>
    <w:rsid w:val="00FB150A"/>
    <w:rsid w:val="00FB484D"/>
    <w:rsid w:val="00FC33B9"/>
    <w:rsid w:val="00FC548B"/>
    <w:rsid w:val="00FC54FE"/>
    <w:rsid w:val="00FC5AF9"/>
    <w:rsid w:val="00FD212A"/>
    <w:rsid w:val="00FD4DDF"/>
    <w:rsid w:val="00FE0930"/>
    <w:rsid w:val="00FE0984"/>
    <w:rsid w:val="00FE417F"/>
    <w:rsid w:val="00FE4DE2"/>
    <w:rsid w:val="00FE58C8"/>
    <w:rsid w:val="00FF10BC"/>
    <w:rsid w:val="00FF19F6"/>
    <w:rsid w:val="00FF1CAE"/>
    <w:rsid w:val="00FF34B9"/>
    <w:rsid w:val="00FF3E89"/>
    <w:rsid w:val="00FF4066"/>
    <w:rsid w:val="00FF4B4E"/>
    <w:rsid w:val="00FF5547"/>
    <w:rsid w:val="00FF6C98"/>
    <w:rsid w:val="014709D3"/>
    <w:rsid w:val="015C621D"/>
    <w:rsid w:val="015E1D64"/>
    <w:rsid w:val="01C55474"/>
    <w:rsid w:val="0342091A"/>
    <w:rsid w:val="035F3365"/>
    <w:rsid w:val="03E67156"/>
    <w:rsid w:val="04514C59"/>
    <w:rsid w:val="04C43C9C"/>
    <w:rsid w:val="04E1777E"/>
    <w:rsid w:val="052D4EF1"/>
    <w:rsid w:val="05357666"/>
    <w:rsid w:val="056F1150"/>
    <w:rsid w:val="05C6542F"/>
    <w:rsid w:val="0668639F"/>
    <w:rsid w:val="06713452"/>
    <w:rsid w:val="06C026B6"/>
    <w:rsid w:val="07C71FBF"/>
    <w:rsid w:val="07E1639A"/>
    <w:rsid w:val="088811CB"/>
    <w:rsid w:val="08AB50DF"/>
    <w:rsid w:val="08B26838"/>
    <w:rsid w:val="099668D1"/>
    <w:rsid w:val="09A478D2"/>
    <w:rsid w:val="0BB21DE8"/>
    <w:rsid w:val="0BBE6982"/>
    <w:rsid w:val="0BCC1382"/>
    <w:rsid w:val="0C853CB2"/>
    <w:rsid w:val="0CEA1A18"/>
    <w:rsid w:val="0CF20787"/>
    <w:rsid w:val="0D59325B"/>
    <w:rsid w:val="0D892425"/>
    <w:rsid w:val="0D9D6C56"/>
    <w:rsid w:val="0DFA14EF"/>
    <w:rsid w:val="0EE05F98"/>
    <w:rsid w:val="0F1C3C7A"/>
    <w:rsid w:val="0F2A40AF"/>
    <w:rsid w:val="0F431285"/>
    <w:rsid w:val="0FE54DE9"/>
    <w:rsid w:val="10222D94"/>
    <w:rsid w:val="103927E7"/>
    <w:rsid w:val="103E7AD8"/>
    <w:rsid w:val="10F370FC"/>
    <w:rsid w:val="11143953"/>
    <w:rsid w:val="11707035"/>
    <w:rsid w:val="11BA5DB1"/>
    <w:rsid w:val="12277567"/>
    <w:rsid w:val="12885A31"/>
    <w:rsid w:val="12987C2E"/>
    <w:rsid w:val="12BC4D8A"/>
    <w:rsid w:val="12D7671F"/>
    <w:rsid w:val="12DB7BF4"/>
    <w:rsid w:val="13604E10"/>
    <w:rsid w:val="13797B7E"/>
    <w:rsid w:val="138677FB"/>
    <w:rsid w:val="138B79BE"/>
    <w:rsid w:val="13E432F3"/>
    <w:rsid w:val="14941552"/>
    <w:rsid w:val="1504605C"/>
    <w:rsid w:val="156D60A6"/>
    <w:rsid w:val="15700E48"/>
    <w:rsid w:val="158D43AD"/>
    <w:rsid w:val="15940147"/>
    <w:rsid w:val="15F43189"/>
    <w:rsid w:val="16031E20"/>
    <w:rsid w:val="16286E2A"/>
    <w:rsid w:val="16594159"/>
    <w:rsid w:val="16A47536"/>
    <w:rsid w:val="171A6BDB"/>
    <w:rsid w:val="17410470"/>
    <w:rsid w:val="188D3372"/>
    <w:rsid w:val="19702E26"/>
    <w:rsid w:val="198665C7"/>
    <w:rsid w:val="199E1A70"/>
    <w:rsid w:val="199F33D8"/>
    <w:rsid w:val="19A86A15"/>
    <w:rsid w:val="1A211E89"/>
    <w:rsid w:val="1A256A19"/>
    <w:rsid w:val="1AA01A6D"/>
    <w:rsid w:val="1AA70164"/>
    <w:rsid w:val="1ACF6128"/>
    <w:rsid w:val="1BB43FB4"/>
    <w:rsid w:val="1C2127F9"/>
    <w:rsid w:val="1C22224F"/>
    <w:rsid w:val="1CAF25E2"/>
    <w:rsid w:val="1D4673B7"/>
    <w:rsid w:val="1DF3228A"/>
    <w:rsid w:val="1DFD66CF"/>
    <w:rsid w:val="1E87168E"/>
    <w:rsid w:val="1EF97BF7"/>
    <w:rsid w:val="1F4A33CA"/>
    <w:rsid w:val="1FBF30D7"/>
    <w:rsid w:val="1FC459B8"/>
    <w:rsid w:val="20633B2D"/>
    <w:rsid w:val="206D1BAA"/>
    <w:rsid w:val="21140C31"/>
    <w:rsid w:val="21281256"/>
    <w:rsid w:val="216C1CE7"/>
    <w:rsid w:val="216E336D"/>
    <w:rsid w:val="219464EB"/>
    <w:rsid w:val="21EF4B8D"/>
    <w:rsid w:val="226F1F41"/>
    <w:rsid w:val="22E07B2F"/>
    <w:rsid w:val="22E12E25"/>
    <w:rsid w:val="22F50D20"/>
    <w:rsid w:val="233B6805"/>
    <w:rsid w:val="23C10EA8"/>
    <w:rsid w:val="242A1197"/>
    <w:rsid w:val="244722F5"/>
    <w:rsid w:val="24751262"/>
    <w:rsid w:val="249D1BD6"/>
    <w:rsid w:val="2557143A"/>
    <w:rsid w:val="258B3E99"/>
    <w:rsid w:val="262D0BE7"/>
    <w:rsid w:val="26335F81"/>
    <w:rsid w:val="263D68EC"/>
    <w:rsid w:val="2691382D"/>
    <w:rsid w:val="26B364C1"/>
    <w:rsid w:val="26C5456D"/>
    <w:rsid w:val="271F1628"/>
    <w:rsid w:val="272E5999"/>
    <w:rsid w:val="27334C34"/>
    <w:rsid w:val="277A61CD"/>
    <w:rsid w:val="27F650E0"/>
    <w:rsid w:val="28150269"/>
    <w:rsid w:val="28313548"/>
    <w:rsid w:val="288610A3"/>
    <w:rsid w:val="28A42B8D"/>
    <w:rsid w:val="28E74ED5"/>
    <w:rsid w:val="296154F2"/>
    <w:rsid w:val="29A65484"/>
    <w:rsid w:val="29BB04DB"/>
    <w:rsid w:val="29D6306D"/>
    <w:rsid w:val="2A463004"/>
    <w:rsid w:val="2A5C720E"/>
    <w:rsid w:val="2A87708C"/>
    <w:rsid w:val="2AC62F14"/>
    <w:rsid w:val="2BF825C9"/>
    <w:rsid w:val="2CA35668"/>
    <w:rsid w:val="2D2F179B"/>
    <w:rsid w:val="2D707B78"/>
    <w:rsid w:val="2E55449F"/>
    <w:rsid w:val="2E8A0BC0"/>
    <w:rsid w:val="2EB71AF3"/>
    <w:rsid w:val="2EF94740"/>
    <w:rsid w:val="2F46159F"/>
    <w:rsid w:val="2FEB236D"/>
    <w:rsid w:val="2FF9698C"/>
    <w:rsid w:val="301627FC"/>
    <w:rsid w:val="30390E35"/>
    <w:rsid w:val="304F4D85"/>
    <w:rsid w:val="30F325EC"/>
    <w:rsid w:val="30FA1605"/>
    <w:rsid w:val="317337B8"/>
    <w:rsid w:val="31821D5F"/>
    <w:rsid w:val="31FB0011"/>
    <w:rsid w:val="32557CED"/>
    <w:rsid w:val="335A42E6"/>
    <w:rsid w:val="33B06330"/>
    <w:rsid w:val="3406379D"/>
    <w:rsid w:val="35545313"/>
    <w:rsid w:val="37FA084C"/>
    <w:rsid w:val="38922528"/>
    <w:rsid w:val="38E2269B"/>
    <w:rsid w:val="391342BC"/>
    <w:rsid w:val="39392B52"/>
    <w:rsid w:val="395508D5"/>
    <w:rsid w:val="3958219E"/>
    <w:rsid w:val="397974F8"/>
    <w:rsid w:val="3A6A6A66"/>
    <w:rsid w:val="3B044E1E"/>
    <w:rsid w:val="3BA0247C"/>
    <w:rsid w:val="3BBB6FBF"/>
    <w:rsid w:val="3BDB73BE"/>
    <w:rsid w:val="3C1329C2"/>
    <w:rsid w:val="3C350598"/>
    <w:rsid w:val="3C7318F5"/>
    <w:rsid w:val="3DD5626C"/>
    <w:rsid w:val="3DDA10D2"/>
    <w:rsid w:val="3E287DD0"/>
    <w:rsid w:val="3F2270D6"/>
    <w:rsid w:val="3FAB4775"/>
    <w:rsid w:val="3FCC19B2"/>
    <w:rsid w:val="3FD06438"/>
    <w:rsid w:val="400E3D74"/>
    <w:rsid w:val="401273A4"/>
    <w:rsid w:val="41354818"/>
    <w:rsid w:val="418F049E"/>
    <w:rsid w:val="41910246"/>
    <w:rsid w:val="425A72E6"/>
    <w:rsid w:val="427911B5"/>
    <w:rsid w:val="42936F0D"/>
    <w:rsid w:val="42DD6901"/>
    <w:rsid w:val="43162EEE"/>
    <w:rsid w:val="434A23E6"/>
    <w:rsid w:val="435434D2"/>
    <w:rsid w:val="435F5329"/>
    <w:rsid w:val="439E43A6"/>
    <w:rsid w:val="43B736D2"/>
    <w:rsid w:val="43D343FF"/>
    <w:rsid w:val="43F348E4"/>
    <w:rsid w:val="445A2311"/>
    <w:rsid w:val="44EC10EB"/>
    <w:rsid w:val="44F24402"/>
    <w:rsid w:val="455E6B5A"/>
    <w:rsid w:val="4593726B"/>
    <w:rsid w:val="46005A3B"/>
    <w:rsid w:val="46640F2C"/>
    <w:rsid w:val="474C0CA9"/>
    <w:rsid w:val="47BA62E4"/>
    <w:rsid w:val="47CB65FE"/>
    <w:rsid w:val="495905C9"/>
    <w:rsid w:val="497550B3"/>
    <w:rsid w:val="49AB13F6"/>
    <w:rsid w:val="4A6926AC"/>
    <w:rsid w:val="4A6E5EBD"/>
    <w:rsid w:val="4B0623DB"/>
    <w:rsid w:val="4BAE6EE7"/>
    <w:rsid w:val="4C0C5695"/>
    <w:rsid w:val="4C1561DF"/>
    <w:rsid w:val="4C3D0E51"/>
    <w:rsid w:val="4C732D88"/>
    <w:rsid w:val="4D2A71B4"/>
    <w:rsid w:val="4D384EA7"/>
    <w:rsid w:val="4D6D7453"/>
    <w:rsid w:val="4DC010C1"/>
    <w:rsid w:val="4DF6696A"/>
    <w:rsid w:val="4E60210F"/>
    <w:rsid w:val="4EF76AD0"/>
    <w:rsid w:val="4F2939A2"/>
    <w:rsid w:val="4F9C60AB"/>
    <w:rsid w:val="4FDD3DCD"/>
    <w:rsid w:val="4FF14628"/>
    <w:rsid w:val="50017928"/>
    <w:rsid w:val="50057A96"/>
    <w:rsid w:val="50485B23"/>
    <w:rsid w:val="50681300"/>
    <w:rsid w:val="508F76E6"/>
    <w:rsid w:val="509F7E64"/>
    <w:rsid w:val="50AB39CE"/>
    <w:rsid w:val="50B647BA"/>
    <w:rsid w:val="50CA2933"/>
    <w:rsid w:val="50D36A50"/>
    <w:rsid w:val="512E0046"/>
    <w:rsid w:val="51A851F3"/>
    <w:rsid w:val="5249622D"/>
    <w:rsid w:val="53CE3C1F"/>
    <w:rsid w:val="541A6CA5"/>
    <w:rsid w:val="547424C5"/>
    <w:rsid w:val="552A121A"/>
    <w:rsid w:val="557B7D70"/>
    <w:rsid w:val="559A3BEE"/>
    <w:rsid w:val="55A95B46"/>
    <w:rsid w:val="55CB5E9B"/>
    <w:rsid w:val="5685346D"/>
    <w:rsid w:val="58261A9F"/>
    <w:rsid w:val="583A0C9C"/>
    <w:rsid w:val="58787359"/>
    <w:rsid w:val="58943B95"/>
    <w:rsid w:val="58DA0477"/>
    <w:rsid w:val="59591D98"/>
    <w:rsid w:val="59900B52"/>
    <w:rsid w:val="599D2CC8"/>
    <w:rsid w:val="59BD517B"/>
    <w:rsid w:val="5AD41B80"/>
    <w:rsid w:val="5B230CAC"/>
    <w:rsid w:val="5B4A532A"/>
    <w:rsid w:val="5B6E185A"/>
    <w:rsid w:val="5C9B047C"/>
    <w:rsid w:val="5CD641EB"/>
    <w:rsid w:val="5D6F4C9D"/>
    <w:rsid w:val="5ED56A2C"/>
    <w:rsid w:val="60403CC1"/>
    <w:rsid w:val="606A5C91"/>
    <w:rsid w:val="60E24A18"/>
    <w:rsid w:val="6189621E"/>
    <w:rsid w:val="61D4744A"/>
    <w:rsid w:val="61EA02B9"/>
    <w:rsid w:val="61F51CB6"/>
    <w:rsid w:val="61F9254C"/>
    <w:rsid w:val="62815928"/>
    <w:rsid w:val="62B56818"/>
    <w:rsid w:val="62C560C2"/>
    <w:rsid w:val="63764209"/>
    <w:rsid w:val="6379619B"/>
    <w:rsid w:val="63FD6D1E"/>
    <w:rsid w:val="646B320E"/>
    <w:rsid w:val="64D94D7B"/>
    <w:rsid w:val="65007322"/>
    <w:rsid w:val="655E0370"/>
    <w:rsid w:val="65CC1C6F"/>
    <w:rsid w:val="65E14B40"/>
    <w:rsid w:val="66296C31"/>
    <w:rsid w:val="66745984"/>
    <w:rsid w:val="66B2293F"/>
    <w:rsid w:val="66C47755"/>
    <w:rsid w:val="66CE6A8F"/>
    <w:rsid w:val="66CF0F48"/>
    <w:rsid w:val="67C01541"/>
    <w:rsid w:val="67C44D03"/>
    <w:rsid w:val="67C54E7B"/>
    <w:rsid w:val="68171CA0"/>
    <w:rsid w:val="68B23EE7"/>
    <w:rsid w:val="690A5E28"/>
    <w:rsid w:val="69437365"/>
    <w:rsid w:val="6961771E"/>
    <w:rsid w:val="69CC0832"/>
    <w:rsid w:val="69D64970"/>
    <w:rsid w:val="6A0C2735"/>
    <w:rsid w:val="6B2464EA"/>
    <w:rsid w:val="6B4D61E1"/>
    <w:rsid w:val="6B8B19B7"/>
    <w:rsid w:val="6BF16CE9"/>
    <w:rsid w:val="6C6B0AAD"/>
    <w:rsid w:val="6CDF7927"/>
    <w:rsid w:val="6CE62E33"/>
    <w:rsid w:val="6D170B2B"/>
    <w:rsid w:val="6D4B1F5D"/>
    <w:rsid w:val="6D9B7F40"/>
    <w:rsid w:val="6DA7265C"/>
    <w:rsid w:val="6E4377B7"/>
    <w:rsid w:val="6F73059E"/>
    <w:rsid w:val="6FD676DF"/>
    <w:rsid w:val="6FFD358B"/>
    <w:rsid w:val="7050702A"/>
    <w:rsid w:val="706544B5"/>
    <w:rsid w:val="70684F0A"/>
    <w:rsid w:val="70E04514"/>
    <w:rsid w:val="72771D64"/>
    <w:rsid w:val="72E41A54"/>
    <w:rsid w:val="72FA1B4E"/>
    <w:rsid w:val="7368478C"/>
    <w:rsid w:val="73871794"/>
    <w:rsid w:val="73D83F5A"/>
    <w:rsid w:val="742F5B2B"/>
    <w:rsid w:val="74735698"/>
    <w:rsid w:val="74CE43D5"/>
    <w:rsid w:val="751A0382"/>
    <w:rsid w:val="75A552D8"/>
    <w:rsid w:val="76EF7345"/>
    <w:rsid w:val="76F30AED"/>
    <w:rsid w:val="77325BDB"/>
    <w:rsid w:val="77686426"/>
    <w:rsid w:val="7777524F"/>
    <w:rsid w:val="77AD5E12"/>
    <w:rsid w:val="77E864A4"/>
    <w:rsid w:val="78505F9E"/>
    <w:rsid w:val="785B7857"/>
    <w:rsid w:val="78E95854"/>
    <w:rsid w:val="7948431B"/>
    <w:rsid w:val="79774B58"/>
    <w:rsid w:val="79B43074"/>
    <w:rsid w:val="79C16A50"/>
    <w:rsid w:val="7A2442AA"/>
    <w:rsid w:val="7B60192C"/>
    <w:rsid w:val="7B991278"/>
    <w:rsid w:val="7BB1190E"/>
    <w:rsid w:val="7BB438E6"/>
    <w:rsid w:val="7BBE3BE9"/>
    <w:rsid w:val="7BD63672"/>
    <w:rsid w:val="7BF347B7"/>
    <w:rsid w:val="7C00292F"/>
    <w:rsid w:val="7C3B571A"/>
    <w:rsid w:val="7C4E56C9"/>
    <w:rsid w:val="7D2F3CC2"/>
    <w:rsid w:val="7D562342"/>
    <w:rsid w:val="7D5D5242"/>
    <w:rsid w:val="7DB811B0"/>
    <w:rsid w:val="7E012579"/>
    <w:rsid w:val="7F7D371E"/>
    <w:rsid w:val="7F8E02C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3">
    <w:name w:val="Date"/>
    <w:basedOn w:val="1"/>
    <w:next w:val="1"/>
    <w:link w:val="15"/>
    <w:semiHidden/>
    <w:qFormat/>
    <w:uiPriority w:val="99"/>
    <w:pPr>
      <w:ind w:left="100" w:leftChars="2500"/>
    </w:pPr>
  </w:style>
  <w:style w:type="paragraph" w:styleId="4">
    <w:name w:val="Balloon Text"/>
    <w:basedOn w:val="1"/>
    <w:link w:val="20"/>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locked/>
    <w:uiPriority w:val="0"/>
    <w:pPr>
      <w:tabs>
        <w:tab w:val="right" w:leader="dot" w:pos="9185"/>
      </w:tabs>
      <w:adjustRightInd w:val="0"/>
      <w:spacing w:line="360" w:lineRule="auto"/>
      <w:textAlignment w:val="baseline"/>
    </w:pPr>
    <w:rPr>
      <w:b/>
      <w:kern w:val="0"/>
      <w:sz w:val="24"/>
      <w:szCs w:val="20"/>
    </w:rPr>
  </w:style>
  <w:style w:type="paragraph" w:styleId="8">
    <w:name w:val="Normal (Web)"/>
    <w:basedOn w:val="1"/>
    <w:unhideWhenUsed/>
    <w:qFormat/>
    <w:uiPriority w:val="99"/>
    <w:rPr>
      <w:sz w:val="24"/>
    </w:rPr>
  </w:style>
  <w:style w:type="character" w:styleId="10">
    <w:name w:val="Strong"/>
    <w:basedOn w:val="9"/>
    <w:qFormat/>
    <w:locked/>
    <w:uiPriority w:val="0"/>
    <w:rPr>
      <w:b/>
    </w:rPr>
  </w:style>
  <w:style w:type="character" w:styleId="11">
    <w:name w:val="page number"/>
    <w:basedOn w:val="9"/>
    <w:qFormat/>
    <w:uiPriority w:val="99"/>
  </w:style>
  <w:style w:type="character" w:styleId="12">
    <w:name w:val="Hyperlink"/>
    <w:basedOn w:val="9"/>
    <w:qFormat/>
    <w:uiPriority w:val="99"/>
    <w:rPr>
      <w:color w:val="0000FF"/>
      <w:u w:val="single"/>
    </w:rPr>
  </w:style>
  <w:style w:type="table" w:styleId="14">
    <w:name w:val="Table Grid"/>
    <w:basedOn w:val="13"/>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Date Char"/>
    <w:basedOn w:val="9"/>
    <w:link w:val="3"/>
    <w:semiHidden/>
    <w:locked/>
    <w:uiPriority w:val="99"/>
  </w:style>
  <w:style w:type="character" w:customStyle="1" w:styleId="16">
    <w:name w:val="Footer Char"/>
    <w:basedOn w:val="9"/>
    <w:link w:val="5"/>
    <w:qFormat/>
    <w:locked/>
    <w:uiPriority w:val="99"/>
    <w:rPr>
      <w:sz w:val="18"/>
      <w:szCs w:val="18"/>
    </w:rPr>
  </w:style>
  <w:style w:type="character" w:customStyle="1" w:styleId="17">
    <w:name w:val="Header Char"/>
    <w:basedOn w:val="9"/>
    <w:link w:val="6"/>
    <w:semiHidden/>
    <w:qFormat/>
    <w:locked/>
    <w:uiPriority w:val="99"/>
    <w:rPr>
      <w:sz w:val="18"/>
      <w:szCs w:val="18"/>
    </w:rPr>
  </w:style>
  <w:style w:type="paragraph" w:customStyle="1" w:styleId="18">
    <w:name w:val="样式"/>
    <w:qFormat/>
    <w:uiPriority w:val="99"/>
    <w:pPr>
      <w:widowControl w:val="0"/>
      <w:autoSpaceDE w:val="0"/>
      <w:autoSpaceDN w:val="0"/>
      <w:adjustRightInd w:val="0"/>
    </w:pPr>
    <w:rPr>
      <w:rFonts w:ascii="宋体" w:hAnsi="Calibri" w:eastAsia="宋体" w:cs="宋体"/>
      <w:kern w:val="0"/>
      <w:sz w:val="24"/>
      <w:szCs w:val="24"/>
      <w:lang w:val="en-US" w:eastAsia="zh-CN" w:bidi="ar-SA"/>
    </w:rPr>
  </w:style>
  <w:style w:type="paragraph" w:customStyle="1" w:styleId="19">
    <w:name w:val="List Paragraph1"/>
    <w:basedOn w:val="1"/>
    <w:qFormat/>
    <w:uiPriority w:val="99"/>
    <w:pPr>
      <w:ind w:firstLine="420" w:firstLineChars="200"/>
    </w:pPr>
  </w:style>
  <w:style w:type="character" w:customStyle="1" w:styleId="20">
    <w:name w:val="Balloon Text Char"/>
    <w:basedOn w:val="9"/>
    <w:link w:val="4"/>
    <w:semiHidden/>
    <w:qFormat/>
    <w:uiPriority w:val="99"/>
    <w:rPr>
      <w:rFonts w:cs="Calibri"/>
      <w:sz w:val="0"/>
      <w:szCs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28</Pages>
  <Words>2588</Words>
  <Characters>14753</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2015-08-01T09:51:00Z</dcterms:created>
  <dc:creator>Administrator</dc:creator>
  <cp:lastModifiedBy>Administrator</cp:lastModifiedBy>
  <cp:lastPrinted>2016-07-01T01:46:00Z</cp:lastPrinted>
  <dcterms:modified xsi:type="dcterms:W3CDTF">2016-07-30T06:30:08Z</dcterms:modified>
  <cp:revision>593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