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373" w:rsidRPr="00ED2373" w:rsidRDefault="00ED2373" w:rsidP="00ED2373">
      <w:pPr>
        <w:widowControl/>
        <w:shd w:val="clear" w:color="auto" w:fill="FFFFFF"/>
        <w:jc w:val="center"/>
        <w:outlineLvl w:val="0"/>
        <w:rPr>
          <w:rFonts w:ascii="微软雅黑" w:eastAsia="微软雅黑" w:hAnsi="微软雅黑" w:cs="宋体"/>
          <w:color w:val="000000" w:themeColor="text1"/>
          <w:kern w:val="36"/>
          <w:sz w:val="45"/>
          <w:szCs w:val="45"/>
        </w:rPr>
      </w:pPr>
      <w:r w:rsidRPr="00ED2373">
        <w:rPr>
          <w:rFonts w:ascii="微软雅黑" w:eastAsia="微软雅黑" w:hAnsi="微软雅黑" w:cs="宋体" w:hint="eastAsia"/>
          <w:color w:val="000000" w:themeColor="text1"/>
          <w:kern w:val="36"/>
          <w:sz w:val="45"/>
          <w:szCs w:val="45"/>
        </w:rPr>
        <w:t>江苏省财政厅关于做好2018年政府采购预算管理工作的通知</w:t>
      </w:r>
    </w:p>
    <w:p w:rsidR="00ED2373" w:rsidRPr="00ED2373" w:rsidRDefault="00ED2373" w:rsidP="00ED2373">
      <w:pPr>
        <w:widowControl/>
        <w:shd w:val="clear" w:color="auto" w:fill="FFFFFF"/>
        <w:jc w:val="center"/>
        <w:rPr>
          <w:rFonts w:ascii="微软雅黑" w:eastAsia="微软雅黑" w:hAnsi="微软雅黑" w:cs="宋体" w:hint="eastAsia"/>
          <w:kern w:val="0"/>
          <w:szCs w:val="21"/>
        </w:rPr>
      </w:pPr>
      <w:proofErr w:type="gramStart"/>
      <w:r w:rsidRPr="00ED2373">
        <w:rPr>
          <w:rFonts w:ascii="方正仿宋_GBK" w:eastAsia="方正仿宋_GBK" w:hAnsi="微软雅黑" w:cs="宋体" w:hint="eastAsia"/>
          <w:kern w:val="0"/>
          <w:sz w:val="32"/>
          <w:szCs w:val="32"/>
        </w:rPr>
        <w:t>苏财购〔</w:t>
      </w:r>
      <w:r w:rsidRPr="00ED2373">
        <w:rPr>
          <w:rFonts w:ascii="Times New Roman" w:eastAsia="微软雅黑" w:hAnsi="Times New Roman" w:cs="Times New Roman"/>
          <w:kern w:val="0"/>
          <w:sz w:val="32"/>
          <w:szCs w:val="32"/>
        </w:rPr>
        <w:t>2017</w:t>
      </w:r>
      <w:r w:rsidRPr="00ED2373">
        <w:rPr>
          <w:rFonts w:ascii="方正仿宋_GBK" w:eastAsia="方正仿宋_GBK" w:hAnsi="微软雅黑" w:cs="宋体" w:hint="eastAsia"/>
          <w:kern w:val="0"/>
          <w:sz w:val="32"/>
          <w:szCs w:val="32"/>
        </w:rPr>
        <w:t>〕</w:t>
      </w:r>
      <w:proofErr w:type="gramEnd"/>
      <w:r w:rsidRPr="00ED2373">
        <w:rPr>
          <w:rFonts w:ascii="Times New Roman" w:eastAsia="微软雅黑" w:hAnsi="Times New Roman" w:cs="Times New Roman"/>
          <w:kern w:val="0"/>
          <w:sz w:val="32"/>
          <w:szCs w:val="32"/>
        </w:rPr>
        <w:t>51</w:t>
      </w:r>
      <w:r w:rsidRPr="00ED2373">
        <w:rPr>
          <w:rFonts w:ascii="方正仿宋_GBK" w:eastAsia="方正仿宋_GBK" w:hAnsi="微软雅黑" w:cs="宋体" w:hint="eastAsia"/>
          <w:kern w:val="0"/>
          <w:sz w:val="32"/>
          <w:szCs w:val="32"/>
        </w:rPr>
        <w:t>号</w:t>
      </w:r>
    </w:p>
    <w:p w:rsidR="00ED2373" w:rsidRPr="00ED2373" w:rsidRDefault="00ED2373" w:rsidP="00ED2373">
      <w:pPr>
        <w:widowControl/>
        <w:shd w:val="clear" w:color="auto" w:fill="FFFFFF"/>
        <w:jc w:val="left"/>
        <w:rPr>
          <w:rFonts w:ascii="微软雅黑" w:eastAsia="微软雅黑" w:hAnsi="微软雅黑" w:cs="宋体" w:hint="eastAsia"/>
          <w:color w:val="5B5B5B"/>
          <w:kern w:val="0"/>
          <w:szCs w:val="21"/>
        </w:rPr>
      </w:pPr>
      <w:r w:rsidRPr="00ED2373">
        <w:rPr>
          <w:rFonts w:ascii="微软雅黑" w:eastAsia="微软雅黑" w:hAnsi="微软雅黑" w:cs="宋体" w:hint="eastAsia"/>
          <w:color w:val="5B5B5B"/>
          <w:kern w:val="0"/>
          <w:szCs w:val="21"/>
        </w:rPr>
        <w:t> </w:t>
      </w:r>
    </w:p>
    <w:p w:rsidR="00ED2373" w:rsidRPr="00ED2373" w:rsidRDefault="00ED2373" w:rsidP="00ED2373">
      <w:pPr>
        <w:widowControl/>
        <w:shd w:val="clear" w:color="auto" w:fill="FFFFFF"/>
        <w:jc w:val="left"/>
        <w:rPr>
          <w:rFonts w:ascii="宋体" w:eastAsia="宋体" w:hAnsi="宋体" w:cs="宋体" w:hint="eastAsia"/>
          <w:color w:val="5B5B5B"/>
          <w:kern w:val="0"/>
          <w:sz w:val="24"/>
          <w:szCs w:val="24"/>
        </w:rPr>
      </w:pPr>
      <w:r w:rsidRPr="00ED2373">
        <w:rPr>
          <w:rFonts w:ascii="方正仿宋_GBK" w:eastAsia="方正仿宋_GBK" w:hAnsi="宋体" w:cs="宋体" w:hint="eastAsia"/>
          <w:color w:val="5B5B5B"/>
          <w:kern w:val="0"/>
          <w:sz w:val="24"/>
          <w:szCs w:val="24"/>
        </w:rPr>
        <w:t>省各部、委、办、</w:t>
      </w:r>
      <w:bookmarkStart w:id="0" w:name="_GoBack"/>
      <w:bookmarkEnd w:id="0"/>
      <w:r w:rsidRPr="00ED2373">
        <w:rPr>
          <w:rFonts w:ascii="方正仿宋_GBK" w:eastAsia="方正仿宋_GBK" w:hAnsi="宋体" w:cs="宋体" w:hint="eastAsia"/>
          <w:color w:val="5B5B5B"/>
          <w:kern w:val="0"/>
          <w:sz w:val="24"/>
          <w:szCs w:val="24"/>
        </w:rPr>
        <w:t>厅、局，省各直属单位：</w:t>
      </w:r>
    </w:p>
    <w:p w:rsidR="00ED2373" w:rsidRPr="00ED2373" w:rsidRDefault="00ED2373" w:rsidP="00ED2373">
      <w:pPr>
        <w:widowControl/>
        <w:shd w:val="clear" w:color="auto" w:fill="FFFFFF"/>
        <w:ind w:firstLine="640"/>
        <w:jc w:val="left"/>
        <w:rPr>
          <w:rFonts w:ascii="宋体" w:eastAsia="宋体" w:hAnsi="宋体" w:cs="宋体"/>
          <w:color w:val="5B5B5B"/>
          <w:kern w:val="0"/>
          <w:sz w:val="24"/>
          <w:szCs w:val="24"/>
        </w:rPr>
      </w:pPr>
      <w:bookmarkStart w:id="1" w:name="正文开始"/>
      <w:bookmarkStart w:id="2" w:name="正文文件"/>
      <w:bookmarkEnd w:id="1"/>
      <w:bookmarkEnd w:id="2"/>
      <w:r w:rsidRPr="00ED2373">
        <w:rPr>
          <w:rFonts w:ascii="方正仿宋_GBK" w:eastAsia="方正仿宋_GBK" w:hAnsi="宋体" w:cs="宋体" w:hint="eastAsia"/>
          <w:color w:val="000000"/>
          <w:kern w:val="0"/>
          <w:sz w:val="24"/>
          <w:szCs w:val="24"/>
        </w:rPr>
        <w:t>为加强政府采购预算管理，规范政府采购预算执行，根据《政府采购法》及其实施条例和有关规定，现就做好2018年政府采购预算管理工作通知如下：</w:t>
      </w:r>
    </w:p>
    <w:p w:rsidR="00ED2373" w:rsidRPr="00ED2373" w:rsidRDefault="00ED2373" w:rsidP="00ED2373">
      <w:pPr>
        <w:widowControl/>
        <w:shd w:val="clear" w:color="auto" w:fill="FFFFFF"/>
        <w:ind w:firstLine="640"/>
        <w:jc w:val="left"/>
        <w:rPr>
          <w:rFonts w:ascii="宋体" w:eastAsia="宋体" w:hAnsi="宋体" w:cs="宋体"/>
          <w:color w:val="5B5B5B"/>
          <w:kern w:val="0"/>
          <w:sz w:val="24"/>
          <w:szCs w:val="24"/>
        </w:rPr>
      </w:pPr>
      <w:r w:rsidRPr="00ED2373">
        <w:rPr>
          <w:rFonts w:ascii="方正黑体_GBK" w:eastAsia="方正黑体_GBK" w:hAnsi="宋体" w:cs="宋体" w:hint="eastAsia"/>
          <w:color w:val="000000"/>
          <w:kern w:val="0"/>
          <w:sz w:val="24"/>
          <w:szCs w:val="24"/>
        </w:rPr>
        <w:t>一、编制原则</w:t>
      </w:r>
    </w:p>
    <w:p w:rsidR="00ED2373" w:rsidRPr="00ED2373" w:rsidRDefault="00ED2373" w:rsidP="00ED2373">
      <w:pPr>
        <w:widowControl/>
        <w:shd w:val="clear" w:color="auto" w:fill="FFFFFF"/>
        <w:ind w:firstLine="640"/>
        <w:jc w:val="left"/>
        <w:rPr>
          <w:rFonts w:ascii="宋体" w:eastAsia="宋体" w:hAnsi="宋体" w:cs="宋体"/>
          <w:color w:val="5B5B5B"/>
          <w:kern w:val="0"/>
          <w:sz w:val="24"/>
          <w:szCs w:val="24"/>
        </w:rPr>
      </w:pPr>
      <w:r w:rsidRPr="00ED2373">
        <w:rPr>
          <w:rFonts w:ascii="方正楷体_GBK" w:eastAsia="方正楷体_GBK" w:hAnsi="宋体" w:cs="宋体" w:hint="eastAsia"/>
          <w:color w:val="000000"/>
          <w:kern w:val="0"/>
          <w:sz w:val="24"/>
          <w:szCs w:val="24"/>
        </w:rPr>
        <w:t>（一）</w:t>
      </w:r>
      <w:proofErr w:type="gramStart"/>
      <w:r w:rsidRPr="00ED2373">
        <w:rPr>
          <w:rFonts w:ascii="方正楷体_GBK" w:eastAsia="方正楷体_GBK" w:hAnsi="宋体" w:cs="宋体" w:hint="eastAsia"/>
          <w:color w:val="000000"/>
          <w:kern w:val="0"/>
          <w:sz w:val="24"/>
          <w:szCs w:val="24"/>
        </w:rPr>
        <w:t>应编尽编</w:t>
      </w:r>
      <w:proofErr w:type="gramEnd"/>
      <w:r w:rsidRPr="00ED2373">
        <w:rPr>
          <w:rFonts w:ascii="方正楷体_GBK" w:eastAsia="方正楷体_GBK" w:hAnsi="宋体" w:cs="宋体" w:hint="eastAsia"/>
          <w:color w:val="000000"/>
          <w:kern w:val="0"/>
          <w:sz w:val="24"/>
          <w:szCs w:val="24"/>
        </w:rPr>
        <w:t>。</w:t>
      </w:r>
      <w:r w:rsidRPr="00ED2373">
        <w:rPr>
          <w:rFonts w:ascii="方正仿宋_GBK" w:eastAsia="方正仿宋_GBK" w:hAnsi="宋体" w:cs="宋体" w:hint="eastAsia"/>
          <w:color w:val="000000"/>
          <w:kern w:val="0"/>
          <w:sz w:val="24"/>
          <w:szCs w:val="24"/>
        </w:rPr>
        <w:t>政府采购预算应涵盖部门所有购买性支出项目，包括集中采购和分散采购。各单位使用财政性资金采购的货物、工程和服务，必须纳入政府采购预算编报范围，不得漏报、少报。</w:t>
      </w:r>
    </w:p>
    <w:p w:rsidR="00ED2373" w:rsidRPr="00ED2373" w:rsidRDefault="00ED2373" w:rsidP="00ED2373">
      <w:pPr>
        <w:widowControl/>
        <w:shd w:val="clear" w:color="auto" w:fill="FFFFFF"/>
        <w:ind w:firstLine="640"/>
        <w:jc w:val="left"/>
        <w:rPr>
          <w:rFonts w:ascii="宋体" w:eastAsia="宋体" w:hAnsi="宋体" w:cs="宋体"/>
          <w:color w:val="5B5B5B"/>
          <w:kern w:val="0"/>
          <w:sz w:val="24"/>
          <w:szCs w:val="24"/>
        </w:rPr>
      </w:pPr>
      <w:r w:rsidRPr="00ED2373">
        <w:rPr>
          <w:rFonts w:ascii="方正楷体_GBK" w:eastAsia="方正楷体_GBK" w:hAnsi="宋体" w:cs="宋体" w:hint="eastAsia"/>
          <w:color w:val="000000"/>
          <w:kern w:val="0"/>
          <w:sz w:val="24"/>
          <w:szCs w:val="24"/>
        </w:rPr>
        <w:t>（二）规范编制。</w:t>
      </w:r>
      <w:r w:rsidRPr="00ED2373">
        <w:rPr>
          <w:rFonts w:ascii="方正仿宋_GBK" w:eastAsia="方正仿宋_GBK" w:hAnsi="宋体" w:cs="宋体" w:hint="eastAsia"/>
          <w:color w:val="000000"/>
          <w:kern w:val="0"/>
          <w:sz w:val="24"/>
          <w:szCs w:val="24"/>
        </w:rPr>
        <w:t>各单位应按照财政部制定的《政府采购品目分类目录》确定采购项目属性，按货物、工程和服务进行分类编制，不得自行设立采购品目。</w:t>
      </w:r>
    </w:p>
    <w:p w:rsidR="00ED2373" w:rsidRPr="00ED2373" w:rsidRDefault="00ED2373" w:rsidP="00ED2373">
      <w:pPr>
        <w:widowControl/>
        <w:shd w:val="clear" w:color="auto" w:fill="FFFFFF"/>
        <w:ind w:firstLine="640"/>
        <w:jc w:val="left"/>
        <w:rPr>
          <w:rFonts w:ascii="宋体" w:eastAsia="宋体" w:hAnsi="宋体" w:cs="宋体"/>
          <w:color w:val="5B5B5B"/>
          <w:kern w:val="0"/>
          <w:sz w:val="24"/>
          <w:szCs w:val="24"/>
        </w:rPr>
      </w:pPr>
      <w:r w:rsidRPr="00ED2373">
        <w:rPr>
          <w:rFonts w:ascii="方正楷体_GBK" w:eastAsia="方正楷体_GBK" w:hAnsi="宋体" w:cs="宋体" w:hint="eastAsia"/>
          <w:color w:val="000000"/>
          <w:kern w:val="0"/>
          <w:sz w:val="24"/>
          <w:szCs w:val="24"/>
        </w:rPr>
        <w:t>（三）合理编制。</w:t>
      </w:r>
      <w:r w:rsidRPr="00ED2373">
        <w:rPr>
          <w:rFonts w:ascii="方正仿宋_GBK" w:eastAsia="方正仿宋_GBK" w:hAnsi="宋体" w:cs="宋体" w:hint="eastAsia"/>
          <w:color w:val="000000"/>
          <w:kern w:val="0"/>
          <w:sz w:val="24"/>
          <w:szCs w:val="24"/>
        </w:rPr>
        <w:t>各单位应在对今年政府采购执行情况进行分析的基础上，根据下一年度单位采购需求，科学合理编制2018年政府采购预算。</w:t>
      </w:r>
    </w:p>
    <w:p w:rsidR="00ED2373" w:rsidRPr="00ED2373" w:rsidRDefault="00ED2373" w:rsidP="00ED2373">
      <w:pPr>
        <w:widowControl/>
        <w:shd w:val="clear" w:color="auto" w:fill="FFFFFF"/>
        <w:ind w:firstLine="640"/>
        <w:jc w:val="left"/>
        <w:rPr>
          <w:rFonts w:ascii="宋体" w:eastAsia="宋体" w:hAnsi="宋体" w:cs="宋体"/>
          <w:color w:val="5B5B5B"/>
          <w:kern w:val="0"/>
          <w:sz w:val="24"/>
          <w:szCs w:val="24"/>
        </w:rPr>
      </w:pPr>
      <w:r w:rsidRPr="00ED2373">
        <w:rPr>
          <w:rFonts w:ascii="方正楷体_GBK" w:eastAsia="方正楷体_GBK" w:hAnsi="宋体" w:cs="宋体" w:hint="eastAsia"/>
          <w:color w:val="000000"/>
          <w:kern w:val="0"/>
          <w:sz w:val="24"/>
          <w:szCs w:val="24"/>
        </w:rPr>
        <w:t>（四）同步编制。</w:t>
      </w:r>
      <w:r w:rsidRPr="00ED2373">
        <w:rPr>
          <w:rFonts w:ascii="方正仿宋_GBK" w:eastAsia="方正仿宋_GBK" w:hAnsi="宋体" w:cs="宋体" w:hint="eastAsia"/>
          <w:color w:val="000000"/>
          <w:kern w:val="0"/>
          <w:sz w:val="24"/>
          <w:szCs w:val="24"/>
        </w:rPr>
        <w:t>政府采购预算是部门预算的组成部分，应与省级部门预算同步编制，同步申报。</w:t>
      </w:r>
    </w:p>
    <w:p w:rsidR="00ED2373" w:rsidRPr="00ED2373" w:rsidRDefault="00ED2373" w:rsidP="00ED2373">
      <w:pPr>
        <w:widowControl/>
        <w:shd w:val="clear" w:color="auto" w:fill="FFFFFF"/>
        <w:ind w:firstLine="640"/>
        <w:jc w:val="left"/>
        <w:rPr>
          <w:rFonts w:ascii="宋体" w:eastAsia="宋体" w:hAnsi="宋体" w:cs="宋体"/>
          <w:color w:val="5B5B5B"/>
          <w:kern w:val="0"/>
          <w:sz w:val="24"/>
          <w:szCs w:val="24"/>
        </w:rPr>
      </w:pPr>
      <w:r w:rsidRPr="00ED2373">
        <w:rPr>
          <w:rFonts w:ascii="方正黑体_GBK" w:eastAsia="方正黑体_GBK" w:hAnsi="宋体" w:cs="宋体" w:hint="eastAsia"/>
          <w:color w:val="000000"/>
          <w:kern w:val="0"/>
          <w:sz w:val="24"/>
          <w:szCs w:val="24"/>
        </w:rPr>
        <w:t>二、编制要求</w:t>
      </w:r>
    </w:p>
    <w:p w:rsidR="00ED2373" w:rsidRPr="00ED2373" w:rsidRDefault="00ED2373" w:rsidP="00ED2373">
      <w:pPr>
        <w:widowControl/>
        <w:shd w:val="clear" w:color="auto" w:fill="FFFFFF"/>
        <w:ind w:firstLine="640"/>
        <w:jc w:val="left"/>
        <w:rPr>
          <w:rFonts w:ascii="宋体" w:eastAsia="宋体" w:hAnsi="宋体" w:cs="宋体"/>
          <w:color w:val="5B5B5B"/>
          <w:kern w:val="0"/>
          <w:sz w:val="24"/>
          <w:szCs w:val="24"/>
        </w:rPr>
      </w:pPr>
      <w:r w:rsidRPr="00ED2373">
        <w:rPr>
          <w:rFonts w:ascii="方正楷体_GBK" w:eastAsia="方正楷体_GBK" w:hAnsi="宋体" w:cs="宋体" w:hint="eastAsia"/>
          <w:color w:val="000000"/>
          <w:kern w:val="0"/>
          <w:sz w:val="24"/>
          <w:szCs w:val="24"/>
        </w:rPr>
        <w:t>（一）编制方法。</w:t>
      </w:r>
      <w:r w:rsidRPr="00ED2373">
        <w:rPr>
          <w:rFonts w:ascii="方正仿宋_GBK" w:eastAsia="方正仿宋_GBK" w:hAnsi="宋体" w:cs="宋体" w:hint="eastAsia"/>
          <w:color w:val="000000"/>
          <w:kern w:val="0"/>
          <w:sz w:val="24"/>
          <w:szCs w:val="24"/>
        </w:rPr>
        <w:t>部门预算</w:t>
      </w:r>
      <w:r w:rsidRPr="00ED2373">
        <w:rPr>
          <w:rFonts w:ascii="宋体" w:eastAsia="宋体" w:hAnsi="宋体" w:cs="宋体"/>
          <w:color w:val="000000"/>
          <w:kern w:val="0"/>
          <w:sz w:val="24"/>
          <w:szCs w:val="24"/>
        </w:rPr>
        <w:t>“</w:t>
      </w:r>
      <w:r w:rsidRPr="00ED2373">
        <w:rPr>
          <w:rFonts w:ascii="方正仿宋_GBK" w:eastAsia="方正仿宋_GBK" w:hAnsi="宋体" w:cs="宋体" w:hint="eastAsia"/>
          <w:color w:val="000000"/>
          <w:kern w:val="0"/>
          <w:sz w:val="24"/>
          <w:szCs w:val="24"/>
        </w:rPr>
        <w:t>二上</w:t>
      </w:r>
      <w:r w:rsidRPr="00ED2373">
        <w:rPr>
          <w:rFonts w:ascii="宋体" w:eastAsia="宋体" w:hAnsi="宋体" w:cs="宋体"/>
          <w:color w:val="000000"/>
          <w:kern w:val="0"/>
          <w:sz w:val="24"/>
          <w:szCs w:val="24"/>
        </w:rPr>
        <w:t>”</w:t>
      </w:r>
      <w:r w:rsidRPr="00ED2373">
        <w:rPr>
          <w:rFonts w:ascii="方正仿宋_GBK" w:eastAsia="方正仿宋_GBK" w:hAnsi="宋体" w:cs="宋体" w:hint="eastAsia"/>
          <w:color w:val="000000"/>
          <w:kern w:val="0"/>
          <w:sz w:val="24"/>
          <w:szCs w:val="24"/>
        </w:rPr>
        <w:t>时，根据省财政厅下达的</w:t>
      </w:r>
      <w:r w:rsidRPr="00ED2373">
        <w:rPr>
          <w:rFonts w:ascii="宋体" w:eastAsia="宋体" w:hAnsi="宋体" w:cs="宋体"/>
          <w:color w:val="000000"/>
          <w:kern w:val="0"/>
          <w:sz w:val="24"/>
          <w:szCs w:val="24"/>
        </w:rPr>
        <w:t>“</w:t>
      </w:r>
      <w:r w:rsidRPr="00ED2373">
        <w:rPr>
          <w:rFonts w:ascii="方正仿宋_GBK" w:eastAsia="方正仿宋_GBK" w:hAnsi="宋体" w:cs="宋体" w:hint="eastAsia"/>
          <w:color w:val="000000"/>
          <w:kern w:val="0"/>
          <w:sz w:val="24"/>
          <w:szCs w:val="24"/>
        </w:rPr>
        <w:t>一下</w:t>
      </w:r>
      <w:r w:rsidRPr="00ED2373">
        <w:rPr>
          <w:rFonts w:ascii="宋体" w:eastAsia="宋体" w:hAnsi="宋体" w:cs="宋体"/>
          <w:color w:val="000000"/>
          <w:kern w:val="0"/>
          <w:sz w:val="24"/>
          <w:szCs w:val="24"/>
        </w:rPr>
        <w:t>”</w:t>
      </w:r>
      <w:r w:rsidRPr="00ED2373">
        <w:rPr>
          <w:rFonts w:ascii="方正仿宋_GBK" w:eastAsia="方正仿宋_GBK" w:hAnsi="宋体" w:cs="宋体" w:hint="eastAsia"/>
          <w:color w:val="000000"/>
          <w:kern w:val="0"/>
          <w:sz w:val="24"/>
          <w:szCs w:val="24"/>
        </w:rPr>
        <w:t>控制数，在部门预算编制系统具体支出项目（包括基本支出和项目支出）上选择是否（</w:t>
      </w:r>
      <w:r w:rsidRPr="00ED2373">
        <w:rPr>
          <w:rFonts w:ascii="宋体" w:eastAsia="宋体" w:hAnsi="宋体" w:cs="宋体"/>
          <w:color w:val="000000"/>
          <w:kern w:val="0"/>
          <w:sz w:val="24"/>
          <w:szCs w:val="24"/>
        </w:rPr>
        <w:t>“</w:t>
      </w:r>
      <w:r w:rsidRPr="00ED2373">
        <w:rPr>
          <w:rFonts w:ascii="方正仿宋_GBK" w:eastAsia="方正仿宋_GBK" w:hAnsi="宋体" w:cs="宋体" w:hint="eastAsia"/>
          <w:color w:val="000000"/>
          <w:kern w:val="0"/>
          <w:sz w:val="24"/>
          <w:szCs w:val="24"/>
        </w:rPr>
        <w:t>是</w:t>
      </w:r>
      <w:r w:rsidRPr="00ED2373">
        <w:rPr>
          <w:rFonts w:ascii="宋体" w:eastAsia="宋体" w:hAnsi="宋体" w:cs="宋体"/>
          <w:color w:val="000000"/>
          <w:kern w:val="0"/>
          <w:sz w:val="24"/>
          <w:szCs w:val="24"/>
        </w:rPr>
        <w:t>”</w:t>
      </w:r>
      <w:r w:rsidRPr="00ED2373">
        <w:rPr>
          <w:rFonts w:ascii="方正仿宋_GBK" w:eastAsia="方正仿宋_GBK" w:hAnsi="宋体" w:cs="宋体" w:hint="eastAsia"/>
          <w:color w:val="000000"/>
          <w:kern w:val="0"/>
          <w:sz w:val="24"/>
          <w:szCs w:val="24"/>
        </w:rPr>
        <w:t>或</w:t>
      </w:r>
      <w:r w:rsidRPr="00ED2373">
        <w:rPr>
          <w:rFonts w:ascii="宋体" w:eastAsia="宋体" w:hAnsi="宋体" w:cs="宋体"/>
          <w:color w:val="000000"/>
          <w:kern w:val="0"/>
          <w:sz w:val="24"/>
          <w:szCs w:val="24"/>
        </w:rPr>
        <w:t>“</w:t>
      </w:r>
      <w:r w:rsidRPr="00ED2373">
        <w:rPr>
          <w:rFonts w:ascii="方正仿宋_GBK" w:eastAsia="方正仿宋_GBK" w:hAnsi="宋体" w:cs="宋体" w:hint="eastAsia"/>
          <w:color w:val="000000"/>
          <w:kern w:val="0"/>
          <w:sz w:val="24"/>
          <w:szCs w:val="24"/>
        </w:rPr>
        <w:t>否</w:t>
      </w:r>
      <w:r w:rsidRPr="00ED2373">
        <w:rPr>
          <w:rFonts w:ascii="宋体" w:eastAsia="宋体" w:hAnsi="宋体" w:cs="宋体"/>
          <w:color w:val="000000"/>
          <w:kern w:val="0"/>
          <w:sz w:val="24"/>
          <w:szCs w:val="24"/>
        </w:rPr>
        <w:t>”</w:t>
      </w:r>
      <w:r w:rsidRPr="00ED2373">
        <w:rPr>
          <w:rFonts w:ascii="方正仿宋_GBK" w:eastAsia="方正仿宋_GBK" w:hAnsi="宋体" w:cs="宋体" w:hint="eastAsia"/>
          <w:color w:val="000000"/>
          <w:kern w:val="0"/>
          <w:sz w:val="24"/>
          <w:szCs w:val="24"/>
        </w:rPr>
        <w:t>）需要政府采购。政府采购项目包括但不限于：商品和服务支出中的印刷费、物业管理费、公务用车运行费、会议费、被装购置费等；其他资本性支出中的房屋建筑物购建、办公设备购置、专用设备购置、交通工具购置、基础设施建设、大型修缮、信息网络购建等。凡选择</w:t>
      </w:r>
      <w:r w:rsidRPr="00ED2373">
        <w:rPr>
          <w:rFonts w:ascii="宋体" w:eastAsia="宋体" w:hAnsi="宋体" w:cs="宋体"/>
          <w:color w:val="000000"/>
          <w:kern w:val="0"/>
          <w:sz w:val="24"/>
          <w:szCs w:val="24"/>
        </w:rPr>
        <w:t>“</w:t>
      </w:r>
      <w:r w:rsidRPr="00ED2373">
        <w:rPr>
          <w:rFonts w:ascii="方正仿宋_GBK" w:eastAsia="方正仿宋_GBK" w:hAnsi="宋体" w:cs="宋体" w:hint="eastAsia"/>
          <w:color w:val="000000"/>
          <w:kern w:val="0"/>
          <w:sz w:val="24"/>
          <w:szCs w:val="24"/>
        </w:rPr>
        <w:t>是</w:t>
      </w:r>
      <w:r w:rsidRPr="00ED2373">
        <w:rPr>
          <w:rFonts w:ascii="宋体" w:eastAsia="宋体" w:hAnsi="宋体" w:cs="宋体"/>
          <w:color w:val="000000"/>
          <w:kern w:val="0"/>
          <w:sz w:val="24"/>
          <w:szCs w:val="24"/>
        </w:rPr>
        <w:t>”</w:t>
      </w:r>
      <w:r w:rsidRPr="00ED2373">
        <w:rPr>
          <w:rFonts w:ascii="方正仿宋_GBK" w:eastAsia="方正仿宋_GBK" w:hAnsi="宋体" w:cs="宋体" w:hint="eastAsia"/>
          <w:color w:val="000000"/>
          <w:kern w:val="0"/>
          <w:sz w:val="24"/>
          <w:szCs w:val="24"/>
        </w:rPr>
        <w:t>的，应编制对应的政府采购预算表。</w:t>
      </w:r>
    </w:p>
    <w:p w:rsidR="00ED2373" w:rsidRPr="00ED2373" w:rsidRDefault="00ED2373" w:rsidP="00ED2373">
      <w:pPr>
        <w:widowControl/>
        <w:shd w:val="clear" w:color="auto" w:fill="FFFFFF"/>
        <w:ind w:firstLine="640"/>
        <w:jc w:val="left"/>
        <w:rPr>
          <w:rFonts w:ascii="宋体" w:eastAsia="宋体" w:hAnsi="宋体" w:cs="宋体"/>
          <w:color w:val="5B5B5B"/>
          <w:kern w:val="0"/>
          <w:sz w:val="24"/>
          <w:szCs w:val="24"/>
        </w:rPr>
      </w:pPr>
      <w:r w:rsidRPr="00ED2373">
        <w:rPr>
          <w:rFonts w:ascii="方正楷体_GBK" w:eastAsia="方正楷体_GBK" w:hAnsi="宋体" w:cs="宋体" w:hint="eastAsia"/>
          <w:color w:val="000000"/>
          <w:kern w:val="0"/>
          <w:sz w:val="24"/>
          <w:szCs w:val="24"/>
        </w:rPr>
        <w:t>（二）编制分类。</w:t>
      </w:r>
      <w:r w:rsidRPr="00ED2373">
        <w:rPr>
          <w:rFonts w:ascii="方正仿宋_GBK" w:eastAsia="方正仿宋_GBK" w:hAnsi="宋体" w:cs="宋体" w:hint="eastAsia"/>
          <w:color w:val="000000"/>
          <w:kern w:val="0"/>
          <w:sz w:val="24"/>
          <w:szCs w:val="24"/>
        </w:rPr>
        <w:t>按照省财政厅《关于印发省级政府集中采购目录及限额标准的通知》（</w:t>
      </w:r>
      <w:proofErr w:type="gramStart"/>
      <w:r w:rsidRPr="00ED2373">
        <w:rPr>
          <w:rFonts w:ascii="方正仿宋_GBK" w:eastAsia="方正仿宋_GBK" w:hAnsi="宋体" w:cs="宋体" w:hint="eastAsia"/>
          <w:color w:val="000000"/>
          <w:kern w:val="0"/>
          <w:sz w:val="24"/>
          <w:szCs w:val="24"/>
        </w:rPr>
        <w:t>苏财购〔2017〕</w:t>
      </w:r>
      <w:proofErr w:type="gramEnd"/>
      <w:r w:rsidRPr="00ED2373">
        <w:rPr>
          <w:rFonts w:ascii="方正仿宋_GBK" w:eastAsia="方正仿宋_GBK" w:hAnsi="宋体" w:cs="宋体" w:hint="eastAsia"/>
          <w:color w:val="000000"/>
          <w:kern w:val="0"/>
          <w:sz w:val="24"/>
          <w:szCs w:val="24"/>
        </w:rPr>
        <w:t>48号）和《关于印发省级政府购买服务目录的通知》（</w:t>
      </w:r>
      <w:proofErr w:type="gramStart"/>
      <w:r w:rsidRPr="00ED2373">
        <w:rPr>
          <w:rFonts w:ascii="方正仿宋_GBK" w:eastAsia="方正仿宋_GBK" w:hAnsi="宋体" w:cs="宋体" w:hint="eastAsia"/>
          <w:color w:val="000000"/>
          <w:kern w:val="0"/>
          <w:sz w:val="24"/>
          <w:szCs w:val="24"/>
        </w:rPr>
        <w:t>苏财购〔2017〕</w:t>
      </w:r>
      <w:proofErr w:type="gramEnd"/>
      <w:r w:rsidRPr="00ED2373">
        <w:rPr>
          <w:rFonts w:ascii="方正仿宋_GBK" w:eastAsia="方正仿宋_GBK" w:hAnsi="宋体" w:cs="宋体" w:hint="eastAsia"/>
          <w:color w:val="000000"/>
          <w:kern w:val="0"/>
          <w:sz w:val="24"/>
          <w:szCs w:val="24"/>
        </w:rPr>
        <w:t>49号）要求，集中采购目录内采购预算100万元（含）以上项目（含全部批量集中采购、协议供货及定点采购）编为集中采购；部门集中采购目录内项目编为部门集中采购；集中采购目录内货物和服务类采购预算100万元（不含）以下项目、集中采购目录中规定的分散采购工程项目和集中采购目录以外的采购项目编为分散采购（包含自行采购）。</w:t>
      </w:r>
    </w:p>
    <w:p w:rsidR="00ED2373" w:rsidRPr="00ED2373" w:rsidRDefault="00ED2373" w:rsidP="00ED2373">
      <w:pPr>
        <w:widowControl/>
        <w:shd w:val="clear" w:color="auto" w:fill="FFFFFF"/>
        <w:ind w:firstLine="480"/>
        <w:jc w:val="left"/>
        <w:rPr>
          <w:rFonts w:ascii="宋体" w:eastAsia="宋体" w:hAnsi="宋体" w:cs="宋体"/>
          <w:color w:val="5B5B5B"/>
          <w:kern w:val="0"/>
          <w:sz w:val="24"/>
          <w:szCs w:val="24"/>
        </w:rPr>
      </w:pPr>
      <w:r w:rsidRPr="00ED2373">
        <w:rPr>
          <w:rFonts w:ascii="方正楷体_GBK" w:eastAsia="方正楷体_GBK" w:hAnsi="宋体" w:cs="宋体" w:hint="eastAsia"/>
          <w:color w:val="000000"/>
          <w:kern w:val="0"/>
          <w:sz w:val="24"/>
          <w:szCs w:val="24"/>
        </w:rPr>
        <w:t>（三）编制要点。</w:t>
      </w:r>
      <w:r w:rsidRPr="00ED2373">
        <w:rPr>
          <w:rFonts w:ascii="方正仿宋_GBK" w:eastAsia="方正仿宋_GBK" w:hAnsi="宋体" w:cs="宋体" w:hint="eastAsia"/>
          <w:color w:val="000000"/>
          <w:kern w:val="0"/>
          <w:sz w:val="24"/>
          <w:szCs w:val="24"/>
        </w:rPr>
        <w:t>1.货物类项目中通用资产采购预算执行行政事业单位资产配置预算标准。2.工程类项目应将所有使用财政性资金的工程项目（包括全部或部分使用财政资金项目）纳入政府采购预算编制范围。3.服务类项目应按照保障政府部门自身正常运转需要、政府部门履行宏观调控监管等职能需要向社会购买的服务和为增加国民福利、惠及特定受益对象等，政府向社会公众提供的公共服务等规定类别编制。政府购买服务的内容为根据应</w:t>
      </w:r>
      <w:proofErr w:type="gramStart"/>
      <w:r w:rsidRPr="00ED2373">
        <w:rPr>
          <w:rFonts w:ascii="方正仿宋_GBK" w:eastAsia="方正仿宋_GBK" w:hAnsi="宋体" w:cs="宋体" w:hint="eastAsia"/>
          <w:color w:val="000000"/>
          <w:kern w:val="0"/>
          <w:sz w:val="24"/>
          <w:szCs w:val="24"/>
        </w:rPr>
        <w:t>买尽买</w:t>
      </w:r>
      <w:proofErr w:type="gramEnd"/>
      <w:r w:rsidRPr="00ED2373">
        <w:rPr>
          <w:rFonts w:ascii="方正仿宋_GBK" w:eastAsia="方正仿宋_GBK" w:hAnsi="宋体" w:cs="宋体" w:hint="eastAsia"/>
          <w:color w:val="000000"/>
          <w:kern w:val="0"/>
          <w:sz w:val="24"/>
          <w:szCs w:val="24"/>
        </w:rPr>
        <w:t>要求、适合采取市场化方式提供、社会力量能够承担的服务事项。在购买服务过程中，要注重发挥行业协会商会的专业化优势，优先向符合条件的行业协会商会购买行业规范、行业评价、行业统计、行业标准等行业管理与协调性服务，技术推广、行业规划、行业调查、行业发展与管理政策及重大事项决策咨询等技术性服务，以及一些专业性较强</w:t>
      </w:r>
      <w:r w:rsidRPr="00ED2373">
        <w:rPr>
          <w:rFonts w:ascii="方正仿宋_GBK" w:eastAsia="方正仿宋_GBK" w:hAnsi="宋体" w:cs="宋体" w:hint="eastAsia"/>
          <w:color w:val="000000"/>
          <w:kern w:val="0"/>
          <w:sz w:val="24"/>
          <w:szCs w:val="24"/>
        </w:rPr>
        <w:lastRenderedPageBreak/>
        <w:t>的社会管理服务。政府购买服务要坚持先有预算、后购买服务，所需资金在既有年度预算中统筹考虑，不得把政府购买服务作为增加预算单位财政支出的依据。</w:t>
      </w:r>
    </w:p>
    <w:p w:rsidR="00ED2373" w:rsidRPr="00ED2373" w:rsidRDefault="00ED2373" w:rsidP="00ED2373">
      <w:pPr>
        <w:widowControl/>
        <w:shd w:val="clear" w:color="auto" w:fill="FFFFFF"/>
        <w:ind w:firstLine="640"/>
        <w:jc w:val="left"/>
        <w:rPr>
          <w:rFonts w:ascii="宋体" w:eastAsia="宋体" w:hAnsi="宋体" w:cs="宋体"/>
          <w:color w:val="5B5B5B"/>
          <w:kern w:val="0"/>
          <w:sz w:val="24"/>
          <w:szCs w:val="24"/>
        </w:rPr>
      </w:pPr>
      <w:r w:rsidRPr="00ED2373">
        <w:rPr>
          <w:rFonts w:ascii="方正黑体_GBK" w:eastAsia="方正黑体_GBK" w:hAnsi="宋体" w:cs="宋体" w:hint="eastAsia"/>
          <w:color w:val="000000"/>
          <w:kern w:val="0"/>
          <w:sz w:val="24"/>
          <w:szCs w:val="24"/>
        </w:rPr>
        <w:t>三、采购执行</w:t>
      </w:r>
    </w:p>
    <w:p w:rsidR="00ED2373" w:rsidRPr="00ED2373" w:rsidRDefault="00ED2373" w:rsidP="00ED2373">
      <w:pPr>
        <w:widowControl/>
        <w:shd w:val="clear" w:color="auto" w:fill="FFFFFF"/>
        <w:ind w:firstLine="640"/>
        <w:jc w:val="left"/>
        <w:rPr>
          <w:rFonts w:ascii="宋体" w:eastAsia="宋体" w:hAnsi="宋体" w:cs="宋体"/>
          <w:color w:val="5B5B5B"/>
          <w:kern w:val="0"/>
          <w:sz w:val="24"/>
          <w:szCs w:val="24"/>
        </w:rPr>
      </w:pPr>
      <w:r w:rsidRPr="00ED2373">
        <w:rPr>
          <w:rFonts w:ascii="方正楷体_GBK" w:eastAsia="方正楷体_GBK" w:hAnsi="宋体" w:cs="宋体" w:hint="eastAsia"/>
          <w:color w:val="000000"/>
          <w:kern w:val="0"/>
          <w:sz w:val="24"/>
          <w:szCs w:val="24"/>
        </w:rPr>
        <w:t>（一）计划申报。</w:t>
      </w:r>
      <w:r w:rsidRPr="00ED2373">
        <w:rPr>
          <w:rFonts w:ascii="方正仿宋_GBK" w:eastAsia="方正仿宋_GBK" w:hAnsi="宋体" w:cs="宋体" w:hint="eastAsia"/>
          <w:color w:val="000000"/>
          <w:kern w:val="0"/>
          <w:sz w:val="24"/>
          <w:szCs w:val="24"/>
        </w:rPr>
        <w:t>各单位政府采购计划必须使用政府采购指标，在年初部门预算导入时，系统已经在生成的指标上进行了区分。各预算单位年度执行中，全部政府采购项目都应在</w:t>
      </w:r>
      <w:r w:rsidRPr="00ED2373">
        <w:rPr>
          <w:rFonts w:ascii="宋体" w:eastAsia="宋体" w:hAnsi="宋体" w:cs="宋体"/>
          <w:color w:val="000000"/>
          <w:kern w:val="0"/>
          <w:sz w:val="24"/>
          <w:szCs w:val="24"/>
        </w:rPr>
        <w:t>“</w:t>
      </w:r>
      <w:r w:rsidRPr="00ED2373">
        <w:rPr>
          <w:rFonts w:ascii="方正仿宋_GBK" w:eastAsia="方正仿宋_GBK" w:hAnsi="宋体" w:cs="宋体" w:hint="eastAsia"/>
          <w:color w:val="000000"/>
          <w:kern w:val="0"/>
          <w:sz w:val="24"/>
          <w:szCs w:val="24"/>
        </w:rPr>
        <w:t>江苏省财政一体化业务平台</w:t>
      </w:r>
      <w:r w:rsidRPr="00ED2373">
        <w:rPr>
          <w:rFonts w:ascii="宋体" w:eastAsia="宋体" w:hAnsi="宋体" w:cs="宋体"/>
          <w:color w:val="000000"/>
          <w:kern w:val="0"/>
          <w:sz w:val="24"/>
          <w:szCs w:val="24"/>
        </w:rPr>
        <w:t>”</w:t>
      </w:r>
      <w:r w:rsidRPr="00ED2373">
        <w:rPr>
          <w:rFonts w:ascii="方正仿宋_GBK" w:eastAsia="方正仿宋_GBK" w:hAnsi="宋体" w:cs="宋体" w:hint="eastAsia"/>
          <w:color w:val="000000"/>
          <w:kern w:val="0"/>
          <w:sz w:val="24"/>
          <w:szCs w:val="24"/>
        </w:rPr>
        <w:t>的</w:t>
      </w:r>
      <w:r w:rsidRPr="00ED2373">
        <w:rPr>
          <w:rFonts w:ascii="宋体" w:eastAsia="宋体" w:hAnsi="宋体" w:cs="宋体"/>
          <w:color w:val="000000"/>
          <w:kern w:val="0"/>
          <w:sz w:val="24"/>
          <w:szCs w:val="24"/>
        </w:rPr>
        <w:t>“</w:t>
      </w:r>
      <w:r w:rsidRPr="00ED2373">
        <w:rPr>
          <w:rFonts w:ascii="方正仿宋_GBK" w:eastAsia="方正仿宋_GBK" w:hAnsi="宋体" w:cs="宋体" w:hint="eastAsia"/>
          <w:color w:val="000000"/>
          <w:kern w:val="0"/>
          <w:sz w:val="24"/>
          <w:szCs w:val="24"/>
        </w:rPr>
        <w:t>预算执行/用款计划/政府采购计划管理</w:t>
      </w:r>
      <w:r w:rsidRPr="00ED2373">
        <w:rPr>
          <w:rFonts w:ascii="宋体" w:eastAsia="宋体" w:hAnsi="宋体" w:cs="宋体"/>
          <w:color w:val="000000"/>
          <w:kern w:val="0"/>
          <w:sz w:val="24"/>
          <w:szCs w:val="24"/>
        </w:rPr>
        <w:t>”</w:t>
      </w:r>
      <w:r w:rsidRPr="00ED2373">
        <w:rPr>
          <w:rFonts w:ascii="方正仿宋_GBK" w:eastAsia="方正仿宋_GBK" w:hAnsi="宋体" w:cs="宋体" w:hint="eastAsia"/>
          <w:color w:val="000000"/>
          <w:kern w:val="0"/>
          <w:sz w:val="24"/>
          <w:szCs w:val="24"/>
        </w:rPr>
        <w:t>中申报用款计划，列明资金性质，按政府采购政策规定确定采购方式，生成</w:t>
      </w:r>
      <w:r w:rsidRPr="00ED2373">
        <w:rPr>
          <w:rFonts w:ascii="宋体" w:eastAsia="宋体" w:hAnsi="宋体" w:cs="宋体"/>
          <w:color w:val="000000"/>
          <w:kern w:val="0"/>
          <w:sz w:val="24"/>
          <w:szCs w:val="24"/>
        </w:rPr>
        <w:t>“</w:t>
      </w:r>
      <w:r w:rsidRPr="00ED2373">
        <w:rPr>
          <w:rFonts w:ascii="方正仿宋_GBK" w:eastAsia="方正仿宋_GBK" w:hAnsi="宋体" w:cs="宋体" w:hint="eastAsia"/>
          <w:color w:val="000000"/>
          <w:kern w:val="0"/>
          <w:sz w:val="24"/>
          <w:szCs w:val="24"/>
        </w:rPr>
        <w:t>采购计划号</w:t>
      </w:r>
      <w:r w:rsidRPr="00ED2373">
        <w:rPr>
          <w:rFonts w:ascii="宋体" w:eastAsia="宋体" w:hAnsi="宋体" w:cs="宋体"/>
          <w:color w:val="000000"/>
          <w:kern w:val="0"/>
          <w:sz w:val="24"/>
          <w:szCs w:val="24"/>
        </w:rPr>
        <w:t>”</w:t>
      </w:r>
      <w:r w:rsidRPr="00ED2373">
        <w:rPr>
          <w:rFonts w:ascii="方正仿宋_GBK" w:eastAsia="方正仿宋_GBK" w:hAnsi="宋体" w:cs="宋体" w:hint="eastAsia"/>
          <w:color w:val="000000"/>
          <w:kern w:val="0"/>
          <w:sz w:val="24"/>
          <w:szCs w:val="24"/>
        </w:rPr>
        <w:t>。对列入网上商城采购品目、单项或同批预算20万元以下的应申报为授权支付，实行网上商城采购。</w:t>
      </w:r>
    </w:p>
    <w:p w:rsidR="00ED2373" w:rsidRPr="00ED2373" w:rsidRDefault="00ED2373" w:rsidP="00ED2373">
      <w:pPr>
        <w:widowControl/>
        <w:shd w:val="clear" w:color="auto" w:fill="FFFFFF"/>
        <w:ind w:firstLine="640"/>
        <w:jc w:val="left"/>
        <w:rPr>
          <w:rFonts w:ascii="宋体" w:eastAsia="宋体" w:hAnsi="宋体" w:cs="宋体"/>
          <w:color w:val="5B5B5B"/>
          <w:kern w:val="0"/>
          <w:sz w:val="24"/>
          <w:szCs w:val="24"/>
        </w:rPr>
      </w:pPr>
      <w:r w:rsidRPr="00ED2373">
        <w:rPr>
          <w:rFonts w:ascii="方正楷体_GBK" w:eastAsia="方正楷体_GBK" w:hAnsi="宋体" w:cs="宋体" w:hint="eastAsia"/>
          <w:color w:val="000000"/>
          <w:kern w:val="0"/>
          <w:sz w:val="24"/>
          <w:szCs w:val="24"/>
        </w:rPr>
        <w:t>（二）计划审核。</w:t>
      </w:r>
      <w:r w:rsidRPr="00ED2373">
        <w:rPr>
          <w:rFonts w:ascii="方正仿宋_GBK" w:eastAsia="方正仿宋_GBK" w:hAnsi="宋体" w:cs="宋体" w:hint="eastAsia"/>
          <w:color w:val="000000"/>
          <w:kern w:val="0"/>
          <w:sz w:val="24"/>
          <w:szCs w:val="24"/>
        </w:rPr>
        <w:t>政府采购用款计划由省财政厅部门预算管理业务处按政策规定全面审核后，提交国库处批复下达。</w:t>
      </w:r>
    </w:p>
    <w:p w:rsidR="00ED2373" w:rsidRPr="00ED2373" w:rsidRDefault="00ED2373" w:rsidP="00ED2373">
      <w:pPr>
        <w:widowControl/>
        <w:shd w:val="clear" w:color="auto" w:fill="FFFFFF"/>
        <w:ind w:firstLine="640"/>
        <w:jc w:val="left"/>
        <w:rPr>
          <w:rFonts w:ascii="宋体" w:eastAsia="宋体" w:hAnsi="宋体" w:cs="宋体"/>
          <w:color w:val="5B5B5B"/>
          <w:kern w:val="0"/>
          <w:sz w:val="24"/>
          <w:szCs w:val="24"/>
        </w:rPr>
      </w:pPr>
      <w:r w:rsidRPr="00ED2373">
        <w:rPr>
          <w:rFonts w:ascii="方正楷体_GBK" w:eastAsia="方正楷体_GBK" w:hAnsi="宋体" w:cs="宋体" w:hint="eastAsia"/>
          <w:color w:val="000000"/>
          <w:kern w:val="0"/>
          <w:sz w:val="24"/>
          <w:szCs w:val="24"/>
        </w:rPr>
        <w:t>（三）组织实施。</w:t>
      </w:r>
      <w:r w:rsidRPr="00ED2373">
        <w:rPr>
          <w:rFonts w:ascii="方正仿宋_GBK" w:eastAsia="方正仿宋_GBK" w:hAnsi="宋体" w:cs="宋体" w:hint="eastAsia"/>
          <w:color w:val="000000"/>
          <w:kern w:val="0"/>
          <w:sz w:val="24"/>
          <w:szCs w:val="24"/>
        </w:rPr>
        <w:t>各单位应根据批复下达的采购项目计划，科学合理确定采购需求，合理选择采购方式，规范签订委托协议，公正开展评审活动，按序确定中标供应商，及时签订采购合同，认真组织履约验收。</w:t>
      </w:r>
    </w:p>
    <w:p w:rsidR="00ED2373" w:rsidRPr="00ED2373" w:rsidRDefault="00ED2373" w:rsidP="00ED2373">
      <w:pPr>
        <w:widowControl/>
        <w:shd w:val="clear" w:color="auto" w:fill="FFFFFF"/>
        <w:ind w:firstLine="640"/>
        <w:jc w:val="left"/>
        <w:rPr>
          <w:rFonts w:ascii="宋体" w:eastAsia="宋体" w:hAnsi="宋体" w:cs="宋体"/>
          <w:color w:val="5B5B5B"/>
          <w:kern w:val="0"/>
          <w:sz w:val="24"/>
          <w:szCs w:val="24"/>
        </w:rPr>
      </w:pPr>
      <w:r w:rsidRPr="00ED2373">
        <w:rPr>
          <w:rFonts w:ascii="方正楷体_GBK" w:eastAsia="方正楷体_GBK" w:hAnsi="宋体" w:cs="宋体" w:hint="eastAsia"/>
          <w:color w:val="000000"/>
          <w:kern w:val="0"/>
          <w:sz w:val="24"/>
          <w:szCs w:val="24"/>
        </w:rPr>
        <w:t>（四）合同录入。</w:t>
      </w:r>
      <w:r w:rsidRPr="00ED2373">
        <w:rPr>
          <w:rFonts w:ascii="方正仿宋_GBK" w:eastAsia="方正仿宋_GBK" w:hAnsi="宋体" w:cs="宋体" w:hint="eastAsia"/>
          <w:color w:val="000000"/>
          <w:kern w:val="0"/>
          <w:sz w:val="24"/>
          <w:szCs w:val="24"/>
        </w:rPr>
        <w:t>除批量集中采购（计算机、打印机和空调等三项采购预算20万元以上）的合同由集中采购机构录入外，集中采购和分散采购的合同由各单位自行录入，网上商城采购的货物不需录入采购合同。</w:t>
      </w:r>
    </w:p>
    <w:p w:rsidR="00ED2373" w:rsidRPr="00ED2373" w:rsidRDefault="00ED2373" w:rsidP="00ED2373">
      <w:pPr>
        <w:widowControl/>
        <w:shd w:val="clear" w:color="auto" w:fill="FFFFFF"/>
        <w:ind w:firstLine="640"/>
        <w:jc w:val="left"/>
        <w:rPr>
          <w:rFonts w:ascii="宋体" w:eastAsia="宋体" w:hAnsi="宋体" w:cs="宋体"/>
          <w:color w:val="5B5B5B"/>
          <w:kern w:val="0"/>
          <w:sz w:val="24"/>
          <w:szCs w:val="24"/>
        </w:rPr>
      </w:pPr>
      <w:r w:rsidRPr="00ED2373">
        <w:rPr>
          <w:rFonts w:ascii="方正楷体_GBK" w:eastAsia="方正楷体_GBK" w:hAnsi="宋体" w:cs="宋体" w:hint="eastAsia"/>
          <w:color w:val="000000"/>
          <w:kern w:val="0"/>
          <w:sz w:val="24"/>
          <w:szCs w:val="24"/>
        </w:rPr>
        <w:t>（五）资金支付。</w:t>
      </w:r>
      <w:r w:rsidRPr="00ED2373">
        <w:rPr>
          <w:rFonts w:ascii="方正仿宋_GBK" w:eastAsia="方正仿宋_GBK" w:hAnsi="宋体" w:cs="宋体" w:hint="eastAsia"/>
          <w:color w:val="000000"/>
          <w:kern w:val="0"/>
          <w:sz w:val="24"/>
          <w:szCs w:val="24"/>
        </w:rPr>
        <w:t>各单位根据已录入的政府采购合同提起支付申请，省财政厅支付局审核后向供应商直接支付货款。通过网上商城采购的，实行货到付款</w:t>
      </w:r>
      <w:proofErr w:type="gramStart"/>
      <w:r w:rsidRPr="00ED2373">
        <w:rPr>
          <w:rFonts w:ascii="方正仿宋_GBK" w:eastAsia="方正仿宋_GBK" w:hAnsi="宋体" w:cs="宋体" w:hint="eastAsia"/>
          <w:color w:val="000000"/>
          <w:kern w:val="0"/>
          <w:sz w:val="24"/>
          <w:szCs w:val="24"/>
        </w:rPr>
        <w:t>或账期支付</w:t>
      </w:r>
      <w:proofErr w:type="gramEnd"/>
      <w:r w:rsidRPr="00ED2373">
        <w:rPr>
          <w:rFonts w:ascii="方正仿宋_GBK" w:eastAsia="方正仿宋_GBK" w:hAnsi="宋体" w:cs="宋体" w:hint="eastAsia"/>
          <w:color w:val="000000"/>
          <w:kern w:val="0"/>
          <w:sz w:val="24"/>
          <w:szCs w:val="24"/>
        </w:rPr>
        <w:t>的方式，使用单位公务卡结算，通过财政授权支付统一办理报销资金还款手续。</w:t>
      </w:r>
    </w:p>
    <w:p w:rsidR="00ED2373" w:rsidRPr="00ED2373" w:rsidRDefault="00ED2373" w:rsidP="00ED2373">
      <w:pPr>
        <w:widowControl/>
        <w:shd w:val="clear" w:color="auto" w:fill="FFFFFF"/>
        <w:ind w:firstLine="640"/>
        <w:jc w:val="left"/>
        <w:rPr>
          <w:rFonts w:ascii="宋体" w:eastAsia="宋体" w:hAnsi="宋体" w:cs="宋体"/>
          <w:color w:val="5B5B5B"/>
          <w:kern w:val="0"/>
          <w:sz w:val="24"/>
          <w:szCs w:val="24"/>
        </w:rPr>
      </w:pPr>
      <w:r w:rsidRPr="00ED2373">
        <w:rPr>
          <w:rFonts w:ascii="方正仿宋_GBK" w:eastAsia="方正仿宋_GBK" w:hAnsi="宋体" w:cs="宋体" w:hint="eastAsia"/>
          <w:color w:val="000000"/>
          <w:kern w:val="0"/>
          <w:sz w:val="24"/>
          <w:szCs w:val="24"/>
        </w:rPr>
        <w:t>对未按规定编报、调整政府采购预算和用款计划的，财政厅预算管理业务处不予审批、集中采购机构不予采购、国库支付部门不予支付。</w:t>
      </w:r>
    </w:p>
    <w:p w:rsidR="00ED2373" w:rsidRPr="00ED2373" w:rsidRDefault="00ED2373" w:rsidP="00ED2373">
      <w:pPr>
        <w:widowControl/>
        <w:shd w:val="clear" w:color="auto" w:fill="FFFFFF"/>
        <w:ind w:firstLine="640"/>
        <w:jc w:val="left"/>
        <w:rPr>
          <w:rFonts w:ascii="宋体" w:eastAsia="宋体" w:hAnsi="宋体" w:cs="宋体"/>
          <w:color w:val="5B5B5B"/>
          <w:kern w:val="0"/>
          <w:sz w:val="24"/>
          <w:szCs w:val="24"/>
        </w:rPr>
      </w:pPr>
      <w:r w:rsidRPr="00ED2373">
        <w:rPr>
          <w:rFonts w:ascii="方正黑体_GBK" w:eastAsia="方正黑体_GBK" w:hAnsi="宋体" w:cs="宋体" w:hint="eastAsia"/>
          <w:color w:val="000000"/>
          <w:kern w:val="0"/>
          <w:sz w:val="24"/>
          <w:szCs w:val="24"/>
        </w:rPr>
        <w:t>四、预算调整</w:t>
      </w:r>
    </w:p>
    <w:p w:rsidR="00ED2373" w:rsidRPr="00ED2373" w:rsidRDefault="00ED2373" w:rsidP="00ED2373">
      <w:pPr>
        <w:widowControl/>
        <w:shd w:val="clear" w:color="auto" w:fill="FFFFFF"/>
        <w:ind w:firstLine="640"/>
        <w:jc w:val="left"/>
        <w:rPr>
          <w:rFonts w:ascii="宋体" w:eastAsia="宋体" w:hAnsi="宋体" w:cs="宋体"/>
          <w:color w:val="5B5B5B"/>
          <w:kern w:val="0"/>
          <w:sz w:val="24"/>
          <w:szCs w:val="24"/>
        </w:rPr>
      </w:pPr>
      <w:r w:rsidRPr="00ED2373">
        <w:rPr>
          <w:rFonts w:ascii="方正仿宋_GBK" w:eastAsia="方正仿宋_GBK" w:hAnsi="宋体" w:cs="宋体" w:hint="eastAsia"/>
          <w:color w:val="000000"/>
          <w:kern w:val="0"/>
          <w:sz w:val="24"/>
          <w:szCs w:val="24"/>
        </w:rPr>
        <w:t>进一步强化预算约束，规范预算调整。年度内调整的部门支出预算（包括中央补助），凡属于政府采购范围的项目，应同时调整政府采购预算。如果预算单位需要在一般指标和政府采购指标间进行调整，需由省财政厅预算管理业务处做相应的指标调整。对调整增加政府采购指标的，由各单位提出申请，主管部门审核，省财政厅预算管理业务处审定后，在</w:t>
      </w:r>
      <w:r w:rsidRPr="00ED2373">
        <w:rPr>
          <w:rFonts w:ascii="宋体" w:eastAsia="宋体" w:hAnsi="宋体" w:cs="宋体"/>
          <w:color w:val="000000"/>
          <w:kern w:val="0"/>
          <w:sz w:val="24"/>
          <w:szCs w:val="24"/>
        </w:rPr>
        <w:t>“</w:t>
      </w:r>
      <w:r w:rsidRPr="00ED2373">
        <w:rPr>
          <w:rFonts w:ascii="方正仿宋_GBK" w:eastAsia="方正仿宋_GBK" w:hAnsi="宋体" w:cs="宋体" w:hint="eastAsia"/>
          <w:color w:val="000000"/>
          <w:kern w:val="0"/>
          <w:sz w:val="24"/>
          <w:szCs w:val="24"/>
        </w:rPr>
        <w:t>江苏省财政一体化业务平台</w:t>
      </w:r>
      <w:r w:rsidRPr="00ED2373">
        <w:rPr>
          <w:rFonts w:ascii="宋体" w:eastAsia="宋体" w:hAnsi="宋体" w:cs="宋体"/>
          <w:color w:val="000000"/>
          <w:kern w:val="0"/>
          <w:sz w:val="24"/>
          <w:szCs w:val="24"/>
        </w:rPr>
        <w:t>”</w:t>
      </w:r>
      <w:r w:rsidRPr="00ED2373">
        <w:rPr>
          <w:rFonts w:ascii="方正仿宋_GBK" w:eastAsia="方正仿宋_GBK" w:hAnsi="宋体" w:cs="宋体" w:hint="eastAsia"/>
          <w:color w:val="000000"/>
          <w:kern w:val="0"/>
          <w:sz w:val="24"/>
          <w:szCs w:val="24"/>
        </w:rPr>
        <w:t>的</w:t>
      </w:r>
      <w:r w:rsidRPr="00ED2373">
        <w:rPr>
          <w:rFonts w:ascii="宋体" w:eastAsia="宋体" w:hAnsi="宋体" w:cs="宋体"/>
          <w:color w:val="000000"/>
          <w:kern w:val="0"/>
          <w:sz w:val="24"/>
          <w:szCs w:val="24"/>
        </w:rPr>
        <w:t>“</w:t>
      </w:r>
      <w:r w:rsidRPr="00ED2373">
        <w:rPr>
          <w:rFonts w:ascii="方正仿宋_GBK" w:eastAsia="方正仿宋_GBK" w:hAnsi="宋体" w:cs="宋体" w:hint="eastAsia"/>
          <w:color w:val="000000"/>
          <w:kern w:val="0"/>
          <w:sz w:val="24"/>
          <w:szCs w:val="24"/>
        </w:rPr>
        <w:t>指标执行/业务口指标执行/指标类型变更</w:t>
      </w:r>
      <w:r w:rsidRPr="00ED2373">
        <w:rPr>
          <w:rFonts w:ascii="宋体" w:eastAsia="宋体" w:hAnsi="宋体" w:cs="宋体"/>
          <w:color w:val="000000"/>
          <w:kern w:val="0"/>
          <w:sz w:val="24"/>
          <w:szCs w:val="24"/>
        </w:rPr>
        <w:t>”</w:t>
      </w:r>
      <w:r w:rsidRPr="00ED2373">
        <w:rPr>
          <w:rFonts w:ascii="方正仿宋_GBK" w:eastAsia="方正仿宋_GBK" w:hAnsi="宋体" w:cs="宋体" w:hint="eastAsia"/>
          <w:color w:val="000000"/>
          <w:kern w:val="0"/>
          <w:sz w:val="24"/>
          <w:szCs w:val="24"/>
        </w:rPr>
        <w:t>中进行相应调整。</w:t>
      </w:r>
    </w:p>
    <w:p w:rsidR="00ED2373" w:rsidRPr="00ED2373" w:rsidRDefault="00ED2373" w:rsidP="00ED2373">
      <w:pPr>
        <w:widowControl/>
        <w:shd w:val="clear" w:color="auto" w:fill="FFFFFF"/>
        <w:ind w:firstLine="640"/>
        <w:jc w:val="left"/>
        <w:rPr>
          <w:rFonts w:ascii="宋体" w:eastAsia="宋体" w:hAnsi="宋体" w:cs="宋体"/>
          <w:color w:val="5B5B5B"/>
          <w:kern w:val="0"/>
          <w:sz w:val="24"/>
          <w:szCs w:val="24"/>
        </w:rPr>
      </w:pPr>
      <w:r w:rsidRPr="00ED2373">
        <w:rPr>
          <w:rFonts w:ascii="方正黑体_GBK" w:eastAsia="方正黑体_GBK" w:hAnsi="宋体" w:cs="宋体" w:hint="eastAsia"/>
          <w:color w:val="000000"/>
          <w:kern w:val="0"/>
          <w:sz w:val="24"/>
          <w:szCs w:val="24"/>
        </w:rPr>
        <w:t>五、信息公开</w:t>
      </w:r>
    </w:p>
    <w:p w:rsidR="00ED2373" w:rsidRPr="00ED2373" w:rsidRDefault="00ED2373" w:rsidP="00ED2373">
      <w:pPr>
        <w:widowControl/>
        <w:shd w:val="clear" w:color="auto" w:fill="FFFFFF"/>
        <w:ind w:firstLine="640"/>
        <w:jc w:val="left"/>
        <w:rPr>
          <w:rFonts w:ascii="宋体" w:eastAsia="宋体" w:hAnsi="宋体" w:cs="宋体"/>
          <w:color w:val="5B5B5B"/>
          <w:kern w:val="0"/>
          <w:sz w:val="24"/>
          <w:szCs w:val="24"/>
        </w:rPr>
      </w:pPr>
      <w:r w:rsidRPr="00ED2373">
        <w:rPr>
          <w:rFonts w:ascii="方正仿宋_GBK" w:eastAsia="方正仿宋_GBK" w:hAnsi="宋体" w:cs="宋体" w:hint="eastAsia"/>
          <w:color w:val="000000"/>
          <w:kern w:val="0"/>
          <w:sz w:val="24"/>
          <w:szCs w:val="24"/>
        </w:rPr>
        <w:t>各单位应认真贯彻落实中共中央办公厅、国务院办公厅《关于进一步推进预算公开工作的意见》（中办发﹝2016﹞13号），省委办公厅、省政府办公厅《江苏省预决算信息公开管理暂行办法》（</w:t>
      </w:r>
      <w:proofErr w:type="gramStart"/>
      <w:r w:rsidRPr="00ED2373">
        <w:rPr>
          <w:rFonts w:ascii="方正仿宋_GBK" w:eastAsia="方正仿宋_GBK" w:hAnsi="宋体" w:cs="宋体" w:hint="eastAsia"/>
          <w:color w:val="000000"/>
          <w:kern w:val="0"/>
          <w:sz w:val="24"/>
          <w:szCs w:val="24"/>
        </w:rPr>
        <w:t>苏办发</w:t>
      </w:r>
      <w:proofErr w:type="gramEnd"/>
      <w:r w:rsidRPr="00ED2373">
        <w:rPr>
          <w:rFonts w:ascii="方正仿宋_GBK" w:eastAsia="方正仿宋_GBK" w:hAnsi="宋体" w:cs="宋体" w:hint="eastAsia"/>
          <w:color w:val="000000"/>
          <w:kern w:val="0"/>
          <w:sz w:val="24"/>
          <w:szCs w:val="24"/>
        </w:rPr>
        <w:t>〔2016〕37号）等文件精神，按照《政府采购法实施条例》、《关于做好政府采购信息公开工作的通知》（</w:t>
      </w:r>
      <w:proofErr w:type="gramStart"/>
      <w:r w:rsidRPr="00ED2373">
        <w:rPr>
          <w:rFonts w:ascii="方正仿宋_GBK" w:eastAsia="方正仿宋_GBK" w:hAnsi="宋体" w:cs="宋体" w:hint="eastAsia"/>
          <w:color w:val="000000"/>
          <w:kern w:val="0"/>
          <w:sz w:val="24"/>
          <w:szCs w:val="24"/>
        </w:rPr>
        <w:t>苏财购〔2015〕</w:t>
      </w:r>
      <w:proofErr w:type="gramEnd"/>
      <w:r w:rsidRPr="00ED2373">
        <w:rPr>
          <w:rFonts w:ascii="方正仿宋_GBK" w:eastAsia="方正仿宋_GBK" w:hAnsi="宋体" w:cs="宋体" w:hint="eastAsia"/>
          <w:color w:val="000000"/>
          <w:kern w:val="0"/>
          <w:sz w:val="24"/>
          <w:szCs w:val="24"/>
        </w:rPr>
        <w:t>51号）和省财政厅制定的省级预决算公开工作方案的总体要求，切实做好本部门2018年政府采购信息公开工作。</w:t>
      </w:r>
    </w:p>
    <w:p w:rsidR="00ED2373" w:rsidRPr="00ED2373" w:rsidRDefault="00ED2373" w:rsidP="00ED2373">
      <w:pPr>
        <w:widowControl/>
        <w:shd w:val="clear" w:color="auto" w:fill="FFFFFF"/>
        <w:ind w:firstLine="640"/>
        <w:jc w:val="left"/>
        <w:rPr>
          <w:rFonts w:ascii="宋体" w:eastAsia="宋体" w:hAnsi="宋体" w:cs="宋体"/>
          <w:color w:val="5B5B5B"/>
          <w:kern w:val="0"/>
          <w:sz w:val="24"/>
          <w:szCs w:val="24"/>
        </w:rPr>
      </w:pPr>
      <w:r w:rsidRPr="00ED2373">
        <w:rPr>
          <w:rFonts w:ascii="方正仿宋_GBK" w:eastAsia="方正仿宋_GBK" w:hAnsi="宋体" w:cs="宋体" w:hint="eastAsia"/>
          <w:color w:val="000000"/>
          <w:kern w:val="0"/>
          <w:sz w:val="24"/>
          <w:szCs w:val="24"/>
        </w:rPr>
        <w:t>省财政厅将加强政府采购预算编制、用款计划审核和资金支付管理，开展政府采购预算执行情况和网上商城采购工作检查，确保政府采购预算</w:t>
      </w:r>
      <w:proofErr w:type="gramStart"/>
      <w:r w:rsidRPr="00ED2373">
        <w:rPr>
          <w:rFonts w:ascii="方正仿宋_GBK" w:eastAsia="方正仿宋_GBK" w:hAnsi="宋体" w:cs="宋体" w:hint="eastAsia"/>
          <w:color w:val="000000"/>
          <w:kern w:val="0"/>
          <w:sz w:val="24"/>
          <w:szCs w:val="24"/>
        </w:rPr>
        <w:t>应编尽编</w:t>
      </w:r>
      <w:proofErr w:type="gramEnd"/>
      <w:r w:rsidRPr="00ED2373">
        <w:rPr>
          <w:rFonts w:ascii="方正仿宋_GBK" w:eastAsia="方正仿宋_GBK" w:hAnsi="宋体" w:cs="宋体" w:hint="eastAsia"/>
          <w:color w:val="000000"/>
          <w:kern w:val="0"/>
          <w:sz w:val="24"/>
          <w:szCs w:val="24"/>
        </w:rPr>
        <w:t>、规范执行。</w:t>
      </w:r>
    </w:p>
    <w:p w:rsidR="00ED2373" w:rsidRPr="00ED2373" w:rsidRDefault="00ED2373" w:rsidP="00ED2373">
      <w:pPr>
        <w:widowControl/>
        <w:shd w:val="clear" w:color="auto" w:fill="FFFFFF"/>
        <w:ind w:firstLine="640"/>
        <w:jc w:val="left"/>
        <w:rPr>
          <w:rFonts w:ascii="宋体" w:eastAsia="宋体" w:hAnsi="宋体" w:cs="宋体"/>
          <w:color w:val="5B5B5B"/>
          <w:kern w:val="0"/>
          <w:sz w:val="24"/>
          <w:szCs w:val="24"/>
        </w:rPr>
      </w:pPr>
      <w:r w:rsidRPr="00ED2373">
        <w:rPr>
          <w:rFonts w:ascii="宋体" w:eastAsia="宋体" w:hAnsi="宋体" w:cs="宋体"/>
          <w:color w:val="5B5B5B"/>
          <w:kern w:val="0"/>
          <w:sz w:val="24"/>
          <w:szCs w:val="24"/>
        </w:rPr>
        <w:t> </w:t>
      </w:r>
    </w:p>
    <w:p w:rsidR="00ED2373" w:rsidRPr="00ED2373" w:rsidRDefault="00ED2373" w:rsidP="00ED2373">
      <w:pPr>
        <w:widowControl/>
        <w:shd w:val="clear" w:color="auto" w:fill="FFFFFF"/>
        <w:ind w:firstLine="640"/>
        <w:jc w:val="right"/>
        <w:rPr>
          <w:rFonts w:ascii="宋体" w:eastAsia="宋体" w:hAnsi="宋体" w:cs="宋体"/>
          <w:color w:val="5B5B5B"/>
          <w:kern w:val="0"/>
          <w:sz w:val="24"/>
          <w:szCs w:val="24"/>
        </w:rPr>
      </w:pPr>
      <w:r w:rsidRPr="00ED2373">
        <w:rPr>
          <w:rFonts w:ascii="方正仿宋_GBK" w:eastAsia="方正仿宋_GBK" w:hAnsi="宋体" w:cs="宋体" w:hint="eastAsia"/>
          <w:color w:val="000000"/>
          <w:kern w:val="0"/>
          <w:sz w:val="24"/>
          <w:szCs w:val="24"/>
        </w:rPr>
        <w:t>江苏省财政厅</w:t>
      </w:r>
    </w:p>
    <w:p w:rsidR="00ED2373" w:rsidRPr="00ED2373" w:rsidRDefault="00ED2373" w:rsidP="00ED2373">
      <w:pPr>
        <w:widowControl/>
        <w:shd w:val="clear" w:color="auto" w:fill="FFFFFF"/>
        <w:ind w:firstLine="640"/>
        <w:jc w:val="right"/>
        <w:rPr>
          <w:rFonts w:ascii="宋体" w:eastAsia="宋体" w:hAnsi="宋体" w:cs="宋体"/>
          <w:color w:val="5B5B5B"/>
          <w:kern w:val="0"/>
          <w:sz w:val="24"/>
          <w:szCs w:val="24"/>
        </w:rPr>
      </w:pPr>
      <w:r w:rsidRPr="00ED2373">
        <w:rPr>
          <w:rFonts w:ascii="方正仿宋_GBK" w:eastAsia="方正仿宋_GBK" w:hAnsi="宋体" w:cs="宋体" w:hint="eastAsia"/>
          <w:color w:val="000000"/>
          <w:kern w:val="0"/>
          <w:sz w:val="24"/>
          <w:szCs w:val="24"/>
        </w:rPr>
        <w:t>2017年8月9日</w:t>
      </w:r>
    </w:p>
    <w:p w:rsidR="00F81EA8" w:rsidRDefault="00F81EA8" w:rsidP="00ED2373"/>
    <w:sectPr w:rsidR="00F81EA8" w:rsidSect="00ED2373">
      <w:pgSz w:w="11906" w:h="16838"/>
      <w:pgMar w:top="1191" w:right="1191" w:bottom="1361" w:left="130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373"/>
    <w:rsid w:val="00ED2373"/>
    <w:rsid w:val="00F81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D2373"/>
    <w:rPr>
      <w:sz w:val="18"/>
      <w:szCs w:val="18"/>
    </w:rPr>
  </w:style>
  <w:style w:type="character" w:customStyle="1" w:styleId="Char">
    <w:name w:val="批注框文本 Char"/>
    <w:basedOn w:val="a0"/>
    <w:link w:val="a3"/>
    <w:uiPriority w:val="99"/>
    <w:semiHidden/>
    <w:rsid w:val="00ED237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D2373"/>
    <w:rPr>
      <w:sz w:val="18"/>
      <w:szCs w:val="18"/>
    </w:rPr>
  </w:style>
  <w:style w:type="character" w:customStyle="1" w:styleId="Char">
    <w:name w:val="批注框文本 Char"/>
    <w:basedOn w:val="a0"/>
    <w:link w:val="a3"/>
    <w:uiPriority w:val="99"/>
    <w:semiHidden/>
    <w:rsid w:val="00ED23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270026">
      <w:bodyDiv w:val="1"/>
      <w:marLeft w:val="0"/>
      <w:marRight w:val="0"/>
      <w:marTop w:val="0"/>
      <w:marBottom w:val="0"/>
      <w:divBdr>
        <w:top w:val="none" w:sz="0" w:space="0" w:color="auto"/>
        <w:left w:val="none" w:sz="0" w:space="0" w:color="auto"/>
        <w:bottom w:val="none" w:sz="0" w:space="0" w:color="auto"/>
        <w:right w:val="none" w:sz="0" w:space="0" w:color="auto"/>
      </w:divBdr>
      <w:divsChild>
        <w:div w:id="534584414">
          <w:marLeft w:val="0"/>
          <w:marRight w:val="0"/>
          <w:marTop w:val="0"/>
          <w:marBottom w:val="0"/>
          <w:divBdr>
            <w:top w:val="none" w:sz="0" w:space="0" w:color="auto"/>
            <w:left w:val="none" w:sz="0" w:space="0" w:color="auto"/>
            <w:bottom w:val="single" w:sz="6" w:space="8" w:color="1267A7"/>
            <w:right w:val="none" w:sz="0" w:space="0" w:color="auto"/>
          </w:divBdr>
        </w:div>
        <w:div w:id="1133403620">
          <w:marLeft w:val="0"/>
          <w:marRight w:val="0"/>
          <w:marTop w:val="0"/>
          <w:marBottom w:val="0"/>
          <w:divBdr>
            <w:top w:val="none" w:sz="0" w:space="0" w:color="auto"/>
            <w:left w:val="none" w:sz="0" w:space="0" w:color="auto"/>
            <w:bottom w:val="none" w:sz="0" w:space="0" w:color="auto"/>
            <w:right w:val="none" w:sz="0" w:space="0" w:color="auto"/>
          </w:divBdr>
          <w:divsChild>
            <w:div w:id="329018577">
              <w:marLeft w:val="0"/>
              <w:marRight w:val="0"/>
              <w:marTop w:val="0"/>
              <w:marBottom w:val="0"/>
              <w:divBdr>
                <w:top w:val="none" w:sz="0" w:space="0" w:color="auto"/>
                <w:left w:val="none" w:sz="0" w:space="0" w:color="auto"/>
                <w:bottom w:val="none" w:sz="0" w:space="0" w:color="auto"/>
                <w:right w:val="none" w:sz="0" w:space="0" w:color="auto"/>
              </w:divBdr>
              <w:divsChild>
                <w:div w:id="145805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2056</Characters>
  <Application>Microsoft Office Word</Application>
  <DocSecurity>0</DocSecurity>
  <Lines>17</Lines>
  <Paragraphs>4</Paragraphs>
  <ScaleCrop>false</ScaleCrop>
  <Company>china</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cp:lastPrinted>2017-08-15T10:17:00Z</cp:lastPrinted>
  <dcterms:created xsi:type="dcterms:W3CDTF">2017-08-15T10:16:00Z</dcterms:created>
  <dcterms:modified xsi:type="dcterms:W3CDTF">2017-08-15T10:17:00Z</dcterms:modified>
</cp:coreProperties>
</file>