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29" w:rsidRPr="0080515C" w:rsidRDefault="006B5E29" w:rsidP="006B5E29">
      <w:pPr>
        <w:widowControl/>
        <w:jc w:val="center"/>
        <w:rPr>
          <w:rFonts w:ascii="仿宋_GB2312" w:eastAsia="仿宋_GB2312" w:hAnsi="宋体" w:cs="宋体"/>
          <w:b/>
          <w:bCs/>
          <w:color w:val="F8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noProof/>
          <w:color w:val="F80000"/>
          <w:kern w:val="0"/>
          <w:sz w:val="32"/>
          <w:szCs w:val="32"/>
        </w:rPr>
        <w:drawing>
          <wp:inline distT="0" distB="0" distL="0" distR="0" wp14:anchorId="0D0919D3" wp14:editId="31305A64">
            <wp:extent cx="5514975" cy="1038225"/>
            <wp:effectExtent l="0" t="0" r="9525" b="9525"/>
            <wp:docPr id="2" name="图片 2" descr="http://www.chinazy.org/models/images/red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nazy.org/models/images/redLette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29" w:rsidRDefault="006B5E29" w:rsidP="006B5E29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80515C">
        <w:rPr>
          <w:rFonts w:ascii="宋体" w:hAnsi="宋体" w:cs="宋体" w:hint="eastAsia"/>
          <w:b/>
          <w:bCs/>
          <w:kern w:val="0"/>
          <w:sz w:val="44"/>
          <w:szCs w:val="44"/>
        </w:rPr>
        <w:t>关于举办中国职业技术教育学会第三届“职业技术教育科学研究成果奖”评选活动的</w:t>
      </w:r>
    </w:p>
    <w:p w:rsidR="006B5E29" w:rsidRPr="0080515C" w:rsidRDefault="006B5E29" w:rsidP="006B5E29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80515C">
        <w:rPr>
          <w:rFonts w:ascii="宋体" w:hAnsi="宋体" w:cs="宋体" w:hint="eastAsia"/>
          <w:b/>
          <w:bCs/>
          <w:kern w:val="0"/>
          <w:sz w:val="44"/>
          <w:szCs w:val="44"/>
        </w:rPr>
        <w:t>通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 </w:t>
      </w:r>
      <w:r w:rsidRPr="0080515C">
        <w:rPr>
          <w:rFonts w:ascii="宋体" w:hAnsi="宋体" w:cs="宋体" w:hint="eastAsia"/>
          <w:b/>
          <w:bCs/>
          <w:kern w:val="0"/>
          <w:sz w:val="44"/>
          <w:szCs w:val="44"/>
        </w:rPr>
        <w:t>知</w:t>
      </w:r>
    </w:p>
    <w:p w:rsidR="006B5E29" w:rsidRDefault="006B5E29" w:rsidP="006B5E29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80515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学会[2015]5号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各地</w:t>
      </w:r>
      <w:proofErr w:type="gramStart"/>
      <w:r w:rsidRPr="0080515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方职业</w:t>
      </w:r>
      <w:proofErr w:type="gramEnd"/>
      <w:r w:rsidRPr="0080515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技术教育学会、行业教育协（学）会、学会分支机构及有关单位：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为深入贯彻落</w:t>
      </w:r>
      <w:proofErr w:type="gramStart"/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实习近</w:t>
      </w:r>
      <w:proofErr w:type="gramEnd"/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总书记对职业教育的重要批示和全国职业教育工作会议精神以及《国务院关于加快发展现代职业教育的决定》中强调的要“落实好职业教育科研和教学成果奖励制度，用优秀成果引领职业教育改革创新”的要求，展示近五年全国职业教育科研的优秀成果，进一步鼓励和调动职业教育战线广大干部、教师和教育科学工作者的积极性和创造性，以高质量的优秀科研成果，引领和推动加快发展现代职业教育，为职业教育改革发展提供智力支持。在总结中国职业技术教育学会（以下简称学会）2006和2010年举办的第一、二届“职业技术教育科学研究成果奖”评选工作经验基础上,学会决定举办第三届“职业技术教育科学研究成果奖”评选活动（以下简称“第三届评选活动”）。现将有关事宜通知如下。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1．第三届评选活动的范围主要是面向第二届评选活动即2010年7月以来全国职业技术教育领域科学研究所取得的优秀成果。以往从未申报，本届首次申报特等奖的，其成果完成时间可以不受年限的限制。各地</w:t>
      </w:r>
      <w:proofErr w:type="gramStart"/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方职业</w:t>
      </w:r>
      <w:proofErr w:type="gramEnd"/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技术教育学会、学会分支机构，行业组织、企事业单位、学术团体、各类院校和社会各界及个人均可申报。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lastRenderedPageBreak/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2．举办该活动不仅是学会今年的一项重要工作，也是我国职业技术教育科研领域的一项重要活动。请各地方职教学会、行业教育协（学）会、学会分支机构（以下简称地方、行业、学会机构）和高等学校、省级及以上的科研机构，以及其他相应级别的研究机构（以下简称有关单位）认真做好宣传组织工作，做到广泛参与、踊跃参评，并负责所属单位参评成果的推荐报送工作。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3．学会将成立第三届“职业技术教育科学研究成果奖”评选活动领导小组。学会学术委员会将在全国范围内遴选有代表性、权威性的专家组成评审委员会，负责评选工作。评选活动的具体组织实施由学会学术部负责。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4．对获奖成果将于今年10月下旬在学会举办的2015年学术年会上进行表彰。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三届评选活动按照《中国职业技术教育学会“职业技术教育科学研究成果奖”评选条例》（试行）的有关规定执行。请各申报单位或申报人按《中国职业技术教育学会第三届全国“职业技术教育科学研究成果奖”评选活动实施办法》（附件1）要求，总结整理成果，认真填写《中国职业技术教育学会“职业技术教育科学研究成果奖”申报表》（附件2），所在单位签署意见后，向所在地方、行业、学会机构及有关单位提出申请。各地方、行业、学会机构及有关单位经审核推荐的成果，请填写《中国职业技术教育学会“职业技术教育科学研究成果奖”推荐工作情况汇总表》（附件3）并按要求报学会学术部。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本通知和相关附件，以及届时获奖成果公示、发布文件将在学会中国职业技术教育网（www.chinazy.org）和教育部职业技术教育中心研究所网站(</w:t>
      </w:r>
      <w:hyperlink r:id="rId9" w:history="1">
        <w:r w:rsidRPr="0080515C">
          <w:rPr>
            <w:rFonts w:ascii="仿宋_GB2312" w:eastAsia="仿宋_GB2312" w:hAnsi="宋体" w:cs="宋体" w:hint="eastAsia"/>
            <w:color w:val="0033CC"/>
            <w:kern w:val="0"/>
            <w:sz w:val="32"/>
            <w:szCs w:val="32"/>
          </w:rPr>
          <w:t>www.cvae.com.cn</w:t>
        </w:r>
      </w:hyperlink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)公布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，请及时查阅下载。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中国职业技术教育学会学术部联系方式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地址：北京市朝阳区惠新东街4号富盛大厦1座16层（教育部职业技术教育中心研究所）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lastRenderedPageBreak/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邮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编：100029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E-mail：zjky@moe.edu.cn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联系电话：(010)58556749</w:t>
      </w:r>
      <w:proofErr w:type="gramStart"/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58556744</w:t>
      </w:r>
      <w:proofErr w:type="gramEnd"/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15901401719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传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真: (010)58556707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联 系 人：</w:t>
      </w:r>
      <w:proofErr w:type="gramStart"/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薛</w:t>
      </w:r>
      <w:proofErr w:type="gramEnd"/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鹏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佟婷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附件：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80515C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hyperlink r:id="rId10" w:history="1">
        <w:r w:rsidRPr="0080515C">
          <w:rPr>
            <w:rFonts w:ascii="仿宋_GB2312" w:eastAsia="仿宋_GB2312" w:hAnsi="宋体" w:cs="宋体" w:hint="eastAsia"/>
            <w:kern w:val="0"/>
            <w:sz w:val="32"/>
            <w:szCs w:val="32"/>
          </w:rPr>
          <w:t>中国职业技术教育学会第三届“职业技术教育科学研究成果奖”评选活动实施办法</w:t>
        </w:r>
      </w:hyperlink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80515C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kern w:val="0"/>
          <w:sz w:val="32"/>
          <w:szCs w:val="32"/>
        </w:rPr>
        <w:t>2．</w:t>
      </w:r>
      <w:hyperlink r:id="rId11" w:history="1">
        <w:r w:rsidRPr="0080515C">
          <w:rPr>
            <w:rFonts w:ascii="仿宋_GB2312" w:eastAsia="仿宋_GB2312" w:hAnsi="宋体" w:cs="宋体" w:hint="eastAsia"/>
            <w:kern w:val="0"/>
            <w:sz w:val="32"/>
            <w:szCs w:val="32"/>
          </w:rPr>
          <w:t>中国职业技术教育学会 “职业技术教育科学研究成果奖”申报表</w:t>
        </w:r>
      </w:hyperlink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kern w:val="0"/>
          <w:sz w:val="32"/>
          <w:szCs w:val="32"/>
        </w:rPr>
        <w:t>   </w:t>
      </w:r>
      <w:r w:rsidRPr="0080515C">
        <w:rPr>
          <w:rFonts w:ascii="仿宋_GB2312" w:eastAsia="仿宋_GB2312" w:hAnsi="宋体" w:cs="宋体" w:hint="eastAsia"/>
          <w:kern w:val="0"/>
          <w:sz w:val="32"/>
          <w:szCs w:val="32"/>
        </w:rPr>
        <w:t>3．</w:t>
      </w:r>
      <w:hyperlink r:id="rId12" w:history="1">
        <w:r w:rsidRPr="0080515C">
          <w:rPr>
            <w:rFonts w:ascii="仿宋_GB2312" w:eastAsia="仿宋_GB2312" w:hAnsi="宋体" w:cs="宋体" w:hint="eastAsia"/>
            <w:kern w:val="0"/>
            <w:sz w:val="32"/>
            <w:szCs w:val="32"/>
          </w:rPr>
          <w:t>中国职业技术教育学会 “职业技术教育科学研究成果奖”推荐工作情况汇总表</w:t>
        </w:r>
      </w:hyperlink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中国职业技术教育学会</w:t>
      </w:r>
    </w:p>
    <w:p w:rsidR="006B5E29" w:rsidRDefault="006B5E29" w:rsidP="006B5E29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15"/>
          <w:attr w:name="Month" w:val="5"/>
          <w:attr w:name="Day" w:val="11"/>
          <w:attr w:name="IsLunarDate" w:val="False"/>
          <w:attr w:name="IsROCDate" w:val="False"/>
        </w:smartTagPr>
        <w:r w:rsidRPr="0080515C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2015年5月11日</w:t>
        </w:r>
      </w:smartTag>
    </w:p>
    <w:p w:rsidR="006B5E29" w:rsidRDefault="006B5E29" w:rsidP="006B5E29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B5E29" w:rsidRDefault="006B5E29" w:rsidP="006B5E29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B5E29" w:rsidRDefault="006B5E29" w:rsidP="006B5E29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报送： 教育部有关领导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部内有关司局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分送： 学会领导 学会第四届理事会常务理事、理事，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  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学会第四届学术委员会委员</w:t>
      </w: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抄送：全国教育科学规划领导小组办公室</w:t>
      </w:r>
    </w:p>
    <w:p w:rsidR="006B5E29" w:rsidRPr="0080515C" w:rsidRDefault="006B5E29" w:rsidP="006B5E29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0515C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   </w:t>
      </w:r>
      <w:r w:rsidRPr="008051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教育部职业技术教育中心研究所</w:t>
      </w:r>
    </w:p>
    <w:p w:rsidR="00F71A0D" w:rsidRPr="006B5E29" w:rsidRDefault="00F71A0D">
      <w:bookmarkStart w:id="0" w:name="_GoBack"/>
      <w:bookmarkEnd w:id="0"/>
    </w:p>
    <w:sectPr w:rsidR="00F71A0D" w:rsidRPr="006B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D5" w:rsidRDefault="00080CD5" w:rsidP="006B5E29">
      <w:r>
        <w:separator/>
      </w:r>
    </w:p>
  </w:endnote>
  <w:endnote w:type="continuationSeparator" w:id="0">
    <w:p w:rsidR="00080CD5" w:rsidRDefault="00080CD5" w:rsidP="006B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D5" w:rsidRDefault="00080CD5" w:rsidP="006B5E29">
      <w:r>
        <w:separator/>
      </w:r>
    </w:p>
  </w:footnote>
  <w:footnote w:type="continuationSeparator" w:id="0">
    <w:p w:rsidR="00080CD5" w:rsidRDefault="00080CD5" w:rsidP="006B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D7"/>
    <w:rsid w:val="00080CD5"/>
    <w:rsid w:val="002A14D7"/>
    <w:rsid w:val="006B5E29"/>
    <w:rsid w:val="00F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E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E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E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E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E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E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E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E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hinazy.org/models/images/redLetter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chinazy.org/upfile/20150515/0515152975838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hinazy.org/upfile/20150515/05151529743324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inazy.org/upfile/20150515/0515152833486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ae.com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石琳</dc:creator>
  <cp:keywords/>
  <dc:description/>
  <cp:lastModifiedBy>石琳</cp:lastModifiedBy>
  <cp:revision>2</cp:revision>
  <dcterms:created xsi:type="dcterms:W3CDTF">2015-06-10T01:43:00Z</dcterms:created>
  <dcterms:modified xsi:type="dcterms:W3CDTF">2015-06-10T01:43:00Z</dcterms:modified>
</cp:coreProperties>
</file>