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5B" w:rsidRPr="00D677E7" w:rsidRDefault="00864B5F" w:rsidP="002A4608">
      <w:pPr>
        <w:jc w:val="center"/>
        <w:rPr>
          <w:rFonts w:ascii="仿宋" w:eastAsia="仿宋" w:hAnsi="仿宋"/>
          <w:b/>
          <w:sz w:val="24"/>
          <w:szCs w:val="24"/>
        </w:rPr>
      </w:pPr>
      <w:r>
        <w:rPr>
          <w:rFonts w:ascii="仿宋" w:eastAsia="仿宋" w:hAnsi="仿宋" w:hint="eastAsia"/>
          <w:b/>
          <w:sz w:val="36"/>
          <w:szCs w:val="24"/>
        </w:rPr>
        <w:t>课题、论文评比等</w:t>
      </w:r>
      <w:r w:rsidR="00851156">
        <w:rPr>
          <w:rFonts w:ascii="仿宋" w:eastAsia="仿宋" w:hAnsi="仿宋" w:hint="eastAsia"/>
          <w:b/>
          <w:sz w:val="36"/>
          <w:szCs w:val="24"/>
        </w:rPr>
        <w:t>事项</w:t>
      </w:r>
      <w:r w:rsidR="005C229F" w:rsidRPr="00D677E7">
        <w:rPr>
          <w:rFonts w:ascii="仿宋" w:eastAsia="仿宋" w:hAnsi="仿宋" w:hint="eastAsia"/>
          <w:b/>
          <w:sz w:val="36"/>
          <w:szCs w:val="24"/>
        </w:rPr>
        <w:t>简要梳理</w:t>
      </w:r>
    </w:p>
    <w:p w:rsidR="005C229F" w:rsidRPr="00D677E7" w:rsidRDefault="008A4D5B" w:rsidP="004B2213">
      <w:pPr>
        <w:spacing w:line="400" w:lineRule="exact"/>
        <w:ind w:firstLineChars="200" w:firstLine="560"/>
        <w:rPr>
          <w:rFonts w:ascii="仿宋" w:eastAsia="仿宋" w:hAnsi="仿宋"/>
          <w:sz w:val="28"/>
          <w:szCs w:val="24"/>
        </w:rPr>
      </w:pPr>
      <w:r w:rsidRPr="00D677E7">
        <w:rPr>
          <w:rFonts w:ascii="仿宋" w:eastAsia="仿宋" w:hAnsi="仿宋" w:hint="eastAsia"/>
          <w:sz w:val="28"/>
          <w:szCs w:val="24"/>
        </w:rPr>
        <w:t>学期伊始，为更好地帮助</w:t>
      </w:r>
      <w:r w:rsidR="005C229F" w:rsidRPr="00D677E7">
        <w:rPr>
          <w:rFonts w:ascii="仿宋" w:eastAsia="仿宋" w:hAnsi="仿宋" w:hint="eastAsia"/>
          <w:sz w:val="28"/>
          <w:szCs w:val="24"/>
        </w:rPr>
        <w:t>全校教师有效地开展科研工作，现将近期课题、及论文评比等事宜做如下简要梳理，请各位老师查阅并踊跃参与。</w:t>
      </w:r>
    </w:p>
    <w:p w:rsidR="005C229F" w:rsidRPr="00D677E7" w:rsidRDefault="005C229F" w:rsidP="004B2213">
      <w:pPr>
        <w:spacing w:line="400" w:lineRule="exact"/>
        <w:ind w:firstLineChars="3650" w:firstLine="10220"/>
        <w:rPr>
          <w:rFonts w:ascii="仿宋" w:eastAsia="仿宋" w:hAnsi="仿宋"/>
          <w:sz w:val="28"/>
          <w:szCs w:val="24"/>
        </w:rPr>
      </w:pPr>
      <w:r w:rsidRPr="00D677E7">
        <w:rPr>
          <w:rFonts w:ascii="仿宋" w:eastAsia="仿宋" w:hAnsi="仿宋" w:hint="eastAsia"/>
          <w:sz w:val="28"/>
          <w:szCs w:val="24"/>
        </w:rPr>
        <w:t>科研处</w:t>
      </w:r>
    </w:p>
    <w:p w:rsidR="008A4D5B" w:rsidRDefault="005C229F" w:rsidP="004B2213">
      <w:pPr>
        <w:spacing w:line="400" w:lineRule="exact"/>
        <w:ind w:firstLineChars="3400" w:firstLine="9520"/>
        <w:rPr>
          <w:rFonts w:ascii="仿宋" w:eastAsia="仿宋" w:hAnsi="仿宋" w:hint="eastAsia"/>
          <w:sz w:val="28"/>
          <w:szCs w:val="24"/>
        </w:rPr>
      </w:pPr>
      <w:r w:rsidRPr="00D677E7">
        <w:rPr>
          <w:rFonts w:ascii="仿宋" w:eastAsia="仿宋" w:hAnsi="仿宋" w:hint="eastAsia"/>
          <w:sz w:val="28"/>
          <w:szCs w:val="24"/>
        </w:rPr>
        <w:t>2014年8月31日</w:t>
      </w:r>
    </w:p>
    <w:p w:rsidR="004B2213" w:rsidRPr="00D677E7" w:rsidRDefault="004B2213" w:rsidP="004B2213">
      <w:pPr>
        <w:spacing w:line="400" w:lineRule="exact"/>
        <w:ind w:firstLineChars="3400" w:firstLine="9520"/>
        <w:rPr>
          <w:rFonts w:ascii="仿宋" w:eastAsia="仿宋" w:hAnsi="仿宋"/>
          <w:sz w:val="28"/>
          <w:szCs w:val="24"/>
        </w:rPr>
      </w:pPr>
    </w:p>
    <w:tbl>
      <w:tblPr>
        <w:tblStyle w:val="a4"/>
        <w:tblW w:w="5000" w:type="pct"/>
        <w:tblLayout w:type="fixed"/>
        <w:tblLook w:val="04A0" w:firstRow="1" w:lastRow="0" w:firstColumn="1" w:lastColumn="0" w:noHBand="0" w:noVBand="1"/>
      </w:tblPr>
      <w:tblGrid>
        <w:gridCol w:w="1241"/>
        <w:gridCol w:w="1134"/>
        <w:gridCol w:w="4255"/>
        <w:gridCol w:w="5528"/>
        <w:gridCol w:w="2016"/>
      </w:tblGrid>
      <w:tr w:rsidR="008A4D5B" w:rsidRPr="00D677E7" w:rsidTr="008A4D5B">
        <w:trPr>
          <w:trHeight w:val="567"/>
        </w:trPr>
        <w:tc>
          <w:tcPr>
            <w:tcW w:w="438" w:type="pct"/>
            <w:vAlign w:val="center"/>
          </w:tcPr>
          <w:p w:rsidR="003F13C8" w:rsidRPr="00D677E7" w:rsidRDefault="003F13C8" w:rsidP="00CC16FE">
            <w:pPr>
              <w:jc w:val="center"/>
              <w:rPr>
                <w:rFonts w:ascii="仿宋" w:eastAsia="仿宋" w:hAnsi="仿宋"/>
                <w:b/>
                <w:sz w:val="28"/>
                <w:szCs w:val="24"/>
              </w:rPr>
            </w:pPr>
            <w:r w:rsidRPr="00D677E7">
              <w:rPr>
                <w:rFonts w:ascii="仿宋" w:eastAsia="仿宋" w:hAnsi="仿宋" w:hint="eastAsia"/>
                <w:b/>
                <w:sz w:val="28"/>
                <w:szCs w:val="24"/>
              </w:rPr>
              <w:t>类  别</w:t>
            </w:r>
          </w:p>
        </w:tc>
        <w:tc>
          <w:tcPr>
            <w:tcW w:w="400" w:type="pct"/>
            <w:vAlign w:val="center"/>
          </w:tcPr>
          <w:p w:rsidR="003F13C8" w:rsidRPr="00D677E7" w:rsidRDefault="003F13C8" w:rsidP="003F13C8">
            <w:pPr>
              <w:jc w:val="center"/>
              <w:rPr>
                <w:rFonts w:ascii="仿宋" w:eastAsia="仿宋" w:hAnsi="仿宋"/>
                <w:b/>
                <w:sz w:val="28"/>
                <w:szCs w:val="24"/>
              </w:rPr>
            </w:pPr>
            <w:r w:rsidRPr="00D677E7">
              <w:rPr>
                <w:rFonts w:ascii="仿宋" w:eastAsia="仿宋" w:hAnsi="仿宋" w:hint="eastAsia"/>
                <w:b/>
                <w:sz w:val="28"/>
                <w:szCs w:val="24"/>
              </w:rPr>
              <w:t>序</w:t>
            </w:r>
            <w:r w:rsidR="008A4D5B" w:rsidRPr="00D677E7">
              <w:rPr>
                <w:rFonts w:ascii="仿宋" w:eastAsia="仿宋" w:hAnsi="仿宋" w:hint="eastAsia"/>
                <w:b/>
                <w:sz w:val="28"/>
                <w:szCs w:val="24"/>
              </w:rPr>
              <w:t xml:space="preserve">  </w:t>
            </w:r>
            <w:r w:rsidRPr="00D677E7">
              <w:rPr>
                <w:rFonts w:ascii="仿宋" w:eastAsia="仿宋" w:hAnsi="仿宋" w:hint="eastAsia"/>
                <w:b/>
                <w:sz w:val="28"/>
                <w:szCs w:val="24"/>
              </w:rPr>
              <w:t>号</w:t>
            </w:r>
          </w:p>
        </w:tc>
        <w:tc>
          <w:tcPr>
            <w:tcW w:w="1501" w:type="pct"/>
            <w:vAlign w:val="center"/>
          </w:tcPr>
          <w:p w:rsidR="003F13C8" w:rsidRPr="00D677E7" w:rsidRDefault="003F13C8" w:rsidP="003F13C8">
            <w:pPr>
              <w:jc w:val="center"/>
              <w:rPr>
                <w:rFonts w:ascii="仿宋" w:eastAsia="仿宋" w:hAnsi="仿宋"/>
                <w:b/>
                <w:sz w:val="28"/>
                <w:szCs w:val="24"/>
              </w:rPr>
            </w:pPr>
            <w:r w:rsidRPr="00D677E7">
              <w:rPr>
                <w:rFonts w:ascii="仿宋" w:eastAsia="仿宋" w:hAnsi="仿宋" w:hint="eastAsia"/>
                <w:b/>
                <w:sz w:val="28"/>
                <w:szCs w:val="24"/>
              </w:rPr>
              <w:t>名  称</w:t>
            </w:r>
          </w:p>
        </w:tc>
        <w:tc>
          <w:tcPr>
            <w:tcW w:w="1950" w:type="pct"/>
            <w:vAlign w:val="center"/>
          </w:tcPr>
          <w:p w:rsidR="003F13C8" w:rsidRPr="00D677E7" w:rsidRDefault="003F13C8" w:rsidP="003F13C8">
            <w:pPr>
              <w:jc w:val="center"/>
              <w:rPr>
                <w:rFonts w:ascii="仿宋" w:eastAsia="仿宋" w:hAnsi="仿宋"/>
                <w:b/>
                <w:sz w:val="28"/>
                <w:szCs w:val="24"/>
              </w:rPr>
            </w:pPr>
            <w:r w:rsidRPr="00D677E7">
              <w:rPr>
                <w:rFonts w:ascii="仿宋" w:eastAsia="仿宋" w:hAnsi="仿宋" w:hint="eastAsia"/>
                <w:b/>
                <w:sz w:val="28"/>
                <w:szCs w:val="24"/>
              </w:rPr>
              <w:t>网  址</w:t>
            </w:r>
          </w:p>
        </w:tc>
        <w:tc>
          <w:tcPr>
            <w:tcW w:w="711" w:type="pct"/>
            <w:vAlign w:val="center"/>
          </w:tcPr>
          <w:p w:rsidR="003F13C8" w:rsidRPr="00D677E7" w:rsidRDefault="003F13C8" w:rsidP="003F13C8">
            <w:pPr>
              <w:jc w:val="center"/>
              <w:rPr>
                <w:rFonts w:ascii="仿宋" w:eastAsia="仿宋" w:hAnsi="仿宋"/>
                <w:b/>
                <w:sz w:val="28"/>
                <w:szCs w:val="24"/>
              </w:rPr>
            </w:pPr>
            <w:r w:rsidRPr="00D677E7">
              <w:rPr>
                <w:rFonts w:ascii="仿宋" w:eastAsia="仿宋" w:hAnsi="仿宋" w:hint="eastAsia"/>
                <w:b/>
                <w:sz w:val="28"/>
                <w:szCs w:val="24"/>
              </w:rPr>
              <w:t>备</w:t>
            </w:r>
            <w:r w:rsidR="008A4D5B" w:rsidRPr="00D677E7">
              <w:rPr>
                <w:rFonts w:ascii="仿宋" w:eastAsia="仿宋" w:hAnsi="仿宋" w:hint="eastAsia"/>
                <w:b/>
                <w:sz w:val="28"/>
                <w:szCs w:val="24"/>
              </w:rPr>
              <w:t xml:space="preserve">  </w:t>
            </w:r>
            <w:r w:rsidRPr="00D677E7">
              <w:rPr>
                <w:rFonts w:ascii="仿宋" w:eastAsia="仿宋" w:hAnsi="仿宋" w:hint="eastAsia"/>
                <w:b/>
                <w:sz w:val="28"/>
                <w:szCs w:val="24"/>
              </w:rPr>
              <w:t>注</w:t>
            </w:r>
          </w:p>
        </w:tc>
      </w:tr>
      <w:tr w:rsidR="008A4D5B" w:rsidRPr="00D677E7" w:rsidTr="008A4D5B">
        <w:trPr>
          <w:trHeight w:val="567"/>
        </w:trPr>
        <w:tc>
          <w:tcPr>
            <w:tcW w:w="438" w:type="pct"/>
            <w:vMerge w:val="restart"/>
            <w:vAlign w:val="center"/>
          </w:tcPr>
          <w:p w:rsidR="003F13C8" w:rsidRPr="00D677E7" w:rsidRDefault="003F13C8" w:rsidP="003F13C8">
            <w:pPr>
              <w:jc w:val="center"/>
              <w:rPr>
                <w:rFonts w:ascii="仿宋" w:eastAsia="仿宋" w:hAnsi="仿宋"/>
                <w:sz w:val="24"/>
                <w:szCs w:val="24"/>
              </w:rPr>
            </w:pPr>
            <w:r w:rsidRPr="00D677E7">
              <w:rPr>
                <w:rFonts w:ascii="仿宋" w:eastAsia="仿宋" w:hAnsi="仿宋" w:hint="eastAsia"/>
                <w:sz w:val="24"/>
                <w:szCs w:val="24"/>
              </w:rPr>
              <w:t>课题类</w:t>
            </w:r>
          </w:p>
        </w:tc>
        <w:tc>
          <w:tcPr>
            <w:tcW w:w="400" w:type="pct"/>
            <w:vAlign w:val="center"/>
          </w:tcPr>
          <w:p w:rsidR="003F13C8" w:rsidRPr="00D677E7" w:rsidRDefault="003F13C8" w:rsidP="003F13C8">
            <w:pPr>
              <w:jc w:val="center"/>
              <w:rPr>
                <w:rFonts w:ascii="仿宋" w:eastAsia="仿宋" w:hAnsi="仿宋"/>
                <w:sz w:val="24"/>
                <w:szCs w:val="24"/>
              </w:rPr>
            </w:pPr>
            <w:r w:rsidRPr="00D677E7">
              <w:rPr>
                <w:rFonts w:ascii="仿宋" w:eastAsia="仿宋" w:hAnsi="仿宋" w:hint="eastAsia"/>
                <w:sz w:val="24"/>
                <w:szCs w:val="24"/>
              </w:rPr>
              <w:t>1</w:t>
            </w:r>
          </w:p>
        </w:tc>
        <w:tc>
          <w:tcPr>
            <w:tcW w:w="1501" w:type="pct"/>
            <w:vAlign w:val="center"/>
          </w:tcPr>
          <w:p w:rsidR="003F13C8" w:rsidRPr="00D677E7" w:rsidRDefault="003F13C8" w:rsidP="003F13C8">
            <w:pPr>
              <w:jc w:val="center"/>
              <w:rPr>
                <w:rFonts w:ascii="仿宋" w:eastAsia="仿宋" w:hAnsi="仿宋"/>
                <w:sz w:val="24"/>
                <w:szCs w:val="24"/>
              </w:rPr>
            </w:pPr>
            <w:r w:rsidRPr="00D677E7">
              <w:rPr>
                <w:rFonts w:ascii="仿宋" w:eastAsia="仿宋" w:hAnsi="仿宋"/>
                <w:sz w:val="24"/>
                <w:szCs w:val="24"/>
              </w:rPr>
              <w:t>校级课题中期检查</w:t>
            </w:r>
          </w:p>
        </w:tc>
        <w:tc>
          <w:tcPr>
            <w:tcW w:w="1950" w:type="pct"/>
            <w:vAlign w:val="center"/>
          </w:tcPr>
          <w:p w:rsidR="003F13C8" w:rsidRPr="00D677E7" w:rsidRDefault="00F22825" w:rsidP="003F13C8">
            <w:pPr>
              <w:jc w:val="center"/>
              <w:rPr>
                <w:rFonts w:ascii="仿宋" w:eastAsia="仿宋" w:hAnsi="仿宋"/>
                <w:szCs w:val="24"/>
              </w:rPr>
            </w:pPr>
            <w:hyperlink r:id="rId7" w:history="1">
              <w:r w:rsidR="003F13C8" w:rsidRPr="00D677E7">
                <w:rPr>
                  <w:rStyle w:val="a3"/>
                  <w:rFonts w:ascii="仿宋" w:eastAsia="仿宋" w:hAnsi="仿宋"/>
                  <w:color w:val="auto"/>
                  <w:szCs w:val="24"/>
                  <w:u w:val="none"/>
                </w:rPr>
                <w:t>http://www.lygcx.net/s/21/t/250/0d/18/info3352.htm</w:t>
              </w:r>
            </w:hyperlink>
          </w:p>
        </w:tc>
        <w:tc>
          <w:tcPr>
            <w:tcW w:w="711" w:type="pct"/>
            <w:vAlign w:val="center"/>
          </w:tcPr>
          <w:p w:rsidR="003F13C8" w:rsidRPr="00D677E7" w:rsidRDefault="003F13C8" w:rsidP="003F13C8">
            <w:pPr>
              <w:jc w:val="center"/>
              <w:rPr>
                <w:rFonts w:ascii="仿宋" w:eastAsia="仿宋" w:hAnsi="仿宋"/>
                <w:sz w:val="24"/>
                <w:szCs w:val="24"/>
              </w:rPr>
            </w:pPr>
            <w:r w:rsidRPr="00D677E7">
              <w:rPr>
                <w:rFonts w:ascii="仿宋" w:eastAsia="仿宋" w:hAnsi="仿宋"/>
                <w:sz w:val="24"/>
                <w:szCs w:val="24"/>
              </w:rPr>
              <w:t>9月4日下午2点</w:t>
            </w:r>
          </w:p>
        </w:tc>
      </w:tr>
      <w:tr w:rsidR="008A4D5B" w:rsidRPr="00D677E7" w:rsidTr="008A4D5B">
        <w:trPr>
          <w:trHeight w:val="567"/>
        </w:trPr>
        <w:tc>
          <w:tcPr>
            <w:tcW w:w="438" w:type="pct"/>
            <w:vMerge/>
            <w:vAlign w:val="center"/>
          </w:tcPr>
          <w:p w:rsidR="003F13C8" w:rsidRPr="00D677E7" w:rsidRDefault="003F13C8" w:rsidP="00CC16FE">
            <w:pPr>
              <w:jc w:val="center"/>
              <w:rPr>
                <w:rFonts w:ascii="仿宋" w:eastAsia="仿宋" w:hAnsi="仿宋"/>
                <w:sz w:val="24"/>
                <w:szCs w:val="24"/>
              </w:rPr>
            </w:pPr>
          </w:p>
        </w:tc>
        <w:tc>
          <w:tcPr>
            <w:tcW w:w="400" w:type="pct"/>
            <w:vAlign w:val="center"/>
          </w:tcPr>
          <w:p w:rsidR="003F13C8" w:rsidRPr="00D677E7" w:rsidRDefault="003F13C8" w:rsidP="003F13C8">
            <w:pPr>
              <w:jc w:val="center"/>
              <w:rPr>
                <w:rFonts w:ascii="仿宋" w:eastAsia="仿宋" w:hAnsi="仿宋"/>
                <w:sz w:val="24"/>
                <w:szCs w:val="24"/>
              </w:rPr>
            </w:pPr>
            <w:r w:rsidRPr="00D677E7">
              <w:rPr>
                <w:rFonts w:ascii="仿宋" w:eastAsia="仿宋" w:hAnsi="仿宋" w:hint="eastAsia"/>
                <w:sz w:val="24"/>
                <w:szCs w:val="24"/>
              </w:rPr>
              <w:t>2</w:t>
            </w:r>
          </w:p>
        </w:tc>
        <w:tc>
          <w:tcPr>
            <w:tcW w:w="1501" w:type="pct"/>
            <w:vAlign w:val="center"/>
          </w:tcPr>
          <w:p w:rsidR="003F13C8" w:rsidRPr="00D677E7" w:rsidRDefault="003F13C8" w:rsidP="003F13C8">
            <w:pPr>
              <w:jc w:val="center"/>
              <w:rPr>
                <w:rFonts w:ascii="仿宋" w:eastAsia="仿宋" w:hAnsi="仿宋"/>
                <w:sz w:val="24"/>
                <w:szCs w:val="24"/>
              </w:rPr>
            </w:pPr>
            <w:r w:rsidRPr="00D677E7">
              <w:rPr>
                <w:rFonts w:ascii="仿宋" w:eastAsia="仿宋" w:hAnsi="仿宋" w:hint="eastAsia"/>
                <w:sz w:val="24"/>
                <w:szCs w:val="24"/>
              </w:rPr>
              <w:t>2013年市级立项课题结题验收</w:t>
            </w:r>
          </w:p>
        </w:tc>
        <w:tc>
          <w:tcPr>
            <w:tcW w:w="1950" w:type="pct"/>
            <w:vAlign w:val="center"/>
          </w:tcPr>
          <w:p w:rsidR="003F13C8" w:rsidRPr="00D677E7" w:rsidRDefault="003F13C8" w:rsidP="003F13C8">
            <w:pPr>
              <w:jc w:val="center"/>
              <w:rPr>
                <w:rFonts w:ascii="仿宋" w:eastAsia="仿宋" w:hAnsi="仿宋"/>
                <w:szCs w:val="24"/>
              </w:rPr>
            </w:pPr>
            <w:r w:rsidRPr="00D677E7">
              <w:rPr>
                <w:rFonts w:ascii="仿宋" w:eastAsia="仿宋" w:hAnsi="仿宋" w:hint="eastAsia"/>
                <w:szCs w:val="24"/>
              </w:rPr>
              <w:t>无</w:t>
            </w:r>
          </w:p>
        </w:tc>
        <w:tc>
          <w:tcPr>
            <w:tcW w:w="711" w:type="pct"/>
            <w:vAlign w:val="center"/>
          </w:tcPr>
          <w:p w:rsidR="003F13C8" w:rsidRPr="00D677E7" w:rsidRDefault="003F13C8" w:rsidP="003F13C8">
            <w:pPr>
              <w:jc w:val="center"/>
              <w:rPr>
                <w:rFonts w:ascii="仿宋" w:eastAsia="仿宋" w:hAnsi="仿宋"/>
                <w:sz w:val="24"/>
                <w:szCs w:val="24"/>
              </w:rPr>
            </w:pPr>
            <w:r w:rsidRPr="00D677E7">
              <w:rPr>
                <w:rFonts w:ascii="仿宋" w:eastAsia="仿宋" w:hAnsi="仿宋" w:hint="eastAsia"/>
                <w:b/>
                <w:sz w:val="24"/>
                <w:szCs w:val="24"/>
              </w:rPr>
              <w:t>预计</w:t>
            </w:r>
            <w:r w:rsidRPr="00D677E7">
              <w:rPr>
                <w:rFonts w:ascii="仿宋" w:eastAsia="仿宋" w:hAnsi="仿宋" w:hint="eastAsia"/>
                <w:sz w:val="24"/>
                <w:szCs w:val="24"/>
              </w:rPr>
              <w:t>9月底</w:t>
            </w:r>
          </w:p>
        </w:tc>
      </w:tr>
      <w:tr w:rsidR="008A4D5B" w:rsidRPr="00D677E7" w:rsidTr="008A4D5B">
        <w:trPr>
          <w:trHeight w:val="567"/>
        </w:trPr>
        <w:tc>
          <w:tcPr>
            <w:tcW w:w="438" w:type="pct"/>
            <w:vMerge w:val="restart"/>
            <w:vAlign w:val="center"/>
          </w:tcPr>
          <w:p w:rsidR="008A4D5B" w:rsidRPr="00D677E7" w:rsidRDefault="008A4D5B" w:rsidP="00CC16FE">
            <w:pPr>
              <w:jc w:val="center"/>
              <w:rPr>
                <w:rFonts w:ascii="仿宋" w:eastAsia="仿宋" w:hAnsi="仿宋"/>
                <w:sz w:val="24"/>
                <w:szCs w:val="24"/>
              </w:rPr>
            </w:pPr>
            <w:r w:rsidRPr="00D677E7">
              <w:rPr>
                <w:rFonts w:ascii="仿宋" w:eastAsia="仿宋" w:hAnsi="仿宋" w:hint="eastAsia"/>
                <w:sz w:val="24"/>
                <w:szCs w:val="24"/>
              </w:rPr>
              <w:t>论文</w:t>
            </w:r>
          </w:p>
          <w:p w:rsidR="008A4D5B" w:rsidRPr="00D677E7" w:rsidRDefault="008A4D5B" w:rsidP="00CC16FE">
            <w:pPr>
              <w:jc w:val="center"/>
              <w:rPr>
                <w:rFonts w:ascii="仿宋" w:eastAsia="仿宋" w:hAnsi="仿宋"/>
                <w:sz w:val="24"/>
                <w:szCs w:val="24"/>
              </w:rPr>
            </w:pPr>
            <w:r w:rsidRPr="00D677E7">
              <w:rPr>
                <w:rFonts w:ascii="仿宋" w:eastAsia="仿宋" w:hAnsi="仿宋" w:hint="eastAsia"/>
                <w:sz w:val="24"/>
                <w:szCs w:val="24"/>
              </w:rPr>
              <w:t>调研报告</w:t>
            </w:r>
          </w:p>
          <w:p w:rsidR="008A4D5B" w:rsidRPr="00D677E7" w:rsidRDefault="008A4D5B" w:rsidP="003F13C8">
            <w:pPr>
              <w:jc w:val="center"/>
              <w:rPr>
                <w:rFonts w:ascii="仿宋" w:eastAsia="仿宋" w:hAnsi="仿宋"/>
                <w:sz w:val="24"/>
                <w:szCs w:val="24"/>
              </w:rPr>
            </w:pPr>
            <w:r w:rsidRPr="00D677E7">
              <w:rPr>
                <w:rFonts w:ascii="仿宋" w:eastAsia="仿宋" w:hAnsi="仿宋" w:hint="eastAsia"/>
                <w:sz w:val="24"/>
                <w:szCs w:val="24"/>
              </w:rPr>
              <w:t>等成果类</w:t>
            </w:r>
          </w:p>
        </w:tc>
        <w:tc>
          <w:tcPr>
            <w:tcW w:w="400" w:type="pct"/>
            <w:vAlign w:val="center"/>
          </w:tcPr>
          <w:p w:rsidR="008A4D5B" w:rsidRPr="00D677E7" w:rsidRDefault="008A4D5B" w:rsidP="003F13C8">
            <w:pPr>
              <w:jc w:val="center"/>
              <w:rPr>
                <w:rFonts w:ascii="仿宋" w:eastAsia="仿宋" w:hAnsi="仿宋"/>
                <w:sz w:val="24"/>
                <w:szCs w:val="24"/>
              </w:rPr>
            </w:pPr>
            <w:r w:rsidRPr="00D677E7">
              <w:rPr>
                <w:rFonts w:ascii="仿宋" w:eastAsia="仿宋" w:hAnsi="仿宋" w:hint="eastAsia"/>
                <w:sz w:val="24"/>
                <w:szCs w:val="24"/>
              </w:rPr>
              <w:t>1</w:t>
            </w:r>
          </w:p>
        </w:tc>
        <w:tc>
          <w:tcPr>
            <w:tcW w:w="1501" w:type="pct"/>
            <w:vAlign w:val="center"/>
          </w:tcPr>
          <w:p w:rsidR="008A4D5B" w:rsidRPr="00D677E7" w:rsidRDefault="008A4D5B" w:rsidP="00736BDF">
            <w:pPr>
              <w:jc w:val="center"/>
              <w:rPr>
                <w:rFonts w:ascii="仿宋" w:eastAsia="仿宋" w:hAnsi="仿宋"/>
                <w:sz w:val="24"/>
                <w:szCs w:val="24"/>
              </w:rPr>
            </w:pPr>
            <w:r w:rsidRPr="00D677E7">
              <w:rPr>
                <w:rFonts w:ascii="仿宋" w:eastAsia="仿宋" w:hAnsi="仿宋"/>
                <w:sz w:val="24"/>
                <w:szCs w:val="24"/>
              </w:rPr>
              <w:t>关于组织参加2014年职业教育优秀</w:t>
            </w:r>
          </w:p>
          <w:p w:rsidR="008A4D5B" w:rsidRPr="00D677E7" w:rsidRDefault="008A4D5B" w:rsidP="00736BDF">
            <w:pPr>
              <w:jc w:val="center"/>
              <w:rPr>
                <w:rFonts w:ascii="仿宋" w:eastAsia="仿宋" w:hAnsi="仿宋"/>
                <w:sz w:val="24"/>
                <w:szCs w:val="24"/>
              </w:rPr>
            </w:pPr>
            <w:r w:rsidRPr="00D677E7">
              <w:rPr>
                <w:rFonts w:ascii="仿宋" w:eastAsia="仿宋" w:hAnsi="仿宋"/>
                <w:sz w:val="24"/>
                <w:szCs w:val="24"/>
              </w:rPr>
              <w:t>论文评选活动的通知</w:t>
            </w:r>
          </w:p>
        </w:tc>
        <w:tc>
          <w:tcPr>
            <w:tcW w:w="1950" w:type="pct"/>
            <w:vAlign w:val="center"/>
          </w:tcPr>
          <w:p w:rsidR="008A4D5B" w:rsidRPr="00D677E7" w:rsidRDefault="008A4D5B" w:rsidP="00736BDF">
            <w:pPr>
              <w:jc w:val="center"/>
              <w:rPr>
                <w:rFonts w:ascii="仿宋" w:eastAsia="仿宋" w:hAnsi="仿宋"/>
                <w:szCs w:val="24"/>
              </w:rPr>
            </w:pPr>
            <w:r w:rsidRPr="00D677E7">
              <w:rPr>
                <w:rFonts w:ascii="仿宋" w:eastAsia="仿宋" w:hAnsi="仿宋"/>
                <w:szCs w:val="24"/>
              </w:rPr>
              <w:t>http://www.lygcx.net/s/21/t/250/0c/d0/info3280.htm</w:t>
            </w:r>
          </w:p>
        </w:tc>
        <w:tc>
          <w:tcPr>
            <w:tcW w:w="711" w:type="pct"/>
            <w:vAlign w:val="center"/>
          </w:tcPr>
          <w:p w:rsidR="008A4D5B" w:rsidRPr="00D677E7" w:rsidRDefault="008A4D5B" w:rsidP="00736BDF">
            <w:pPr>
              <w:jc w:val="center"/>
              <w:rPr>
                <w:rFonts w:ascii="仿宋" w:eastAsia="仿宋" w:hAnsi="仿宋"/>
                <w:sz w:val="24"/>
                <w:szCs w:val="24"/>
              </w:rPr>
            </w:pPr>
            <w:r w:rsidRPr="00D677E7">
              <w:rPr>
                <w:rFonts w:ascii="仿宋" w:eastAsia="仿宋" w:hAnsi="仿宋" w:hint="eastAsia"/>
                <w:sz w:val="24"/>
                <w:szCs w:val="24"/>
              </w:rPr>
              <w:t>9月15截止</w:t>
            </w:r>
          </w:p>
          <w:p w:rsidR="008A4D5B" w:rsidRPr="00D677E7" w:rsidRDefault="008A4D5B" w:rsidP="00736BDF">
            <w:pPr>
              <w:jc w:val="center"/>
              <w:rPr>
                <w:rFonts w:ascii="仿宋" w:eastAsia="仿宋" w:hAnsi="仿宋"/>
                <w:sz w:val="24"/>
                <w:szCs w:val="24"/>
              </w:rPr>
            </w:pPr>
            <w:r w:rsidRPr="00D677E7">
              <w:rPr>
                <w:rFonts w:ascii="仿宋" w:eastAsia="仿宋" w:hAnsi="仿宋" w:hint="eastAsia"/>
                <w:sz w:val="24"/>
                <w:szCs w:val="24"/>
              </w:rPr>
              <w:t>纸质与电子稿</w:t>
            </w:r>
          </w:p>
        </w:tc>
      </w:tr>
      <w:tr w:rsidR="008A4D5B" w:rsidRPr="00D677E7" w:rsidTr="008A4D5B">
        <w:trPr>
          <w:trHeight w:val="567"/>
        </w:trPr>
        <w:tc>
          <w:tcPr>
            <w:tcW w:w="438" w:type="pct"/>
            <w:vMerge/>
            <w:vAlign w:val="center"/>
          </w:tcPr>
          <w:p w:rsidR="008A4D5B" w:rsidRPr="00D677E7" w:rsidRDefault="008A4D5B" w:rsidP="00CC16FE">
            <w:pPr>
              <w:jc w:val="center"/>
              <w:rPr>
                <w:rFonts w:ascii="仿宋" w:eastAsia="仿宋" w:hAnsi="仿宋"/>
                <w:sz w:val="24"/>
                <w:szCs w:val="24"/>
              </w:rPr>
            </w:pPr>
          </w:p>
        </w:tc>
        <w:tc>
          <w:tcPr>
            <w:tcW w:w="400" w:type="pct"/>
            <w:vAlign w:val="center"/>
          </w:tcPr>
          <w:p w:rsidR="008A4D5B" w:rsidRPr="00D677E7" w:rsidRDefault="008A4D5B" w:rsidP="003F13C8">
            <w:pPr>
              <w:jc w:val="center"/>
              <w:rPr>
                <w:rFonts w:ascii="仿宋" w:eastAsia="仿宋" w:hAnsi="仿宋"/>
                <w:sz w:val="24"/>
                <w:szCs w:val="24"/>
              </w:rPr>
            </w:pPr>
            <w:r w:rsidRPr="00D677E7">
              <w:rPr>
                <w:rFonts w:ascii="仿宋" w:eastAsia="仿宋" w:hAnsi="仿宋" w:hint="eastAsia"/>
                <w:sz w:val="24"/>
                <w:szCs w:val="24"/>
              </w:rPr>
              <w:t>2</w:t>
            </w:r>
          </w:p>
        </w:tc>
        <w:tc>
          <w:tcPr>
            <w:tcW w:w="1501" w:type="pct"/>
            <w:vAlign w:val="center"/>
          </w:tcPr>
          <w:p w:rsidR="008A4D5B" w:rsidRPr="00D677E7" w:rsidRDefault="008A4D5B" w:rsidP="003F13C8">
            <w:pPr>
              <w:jc w:val="center"/>
              <w:rPr>
                <w:rFonts w:ascii="仿宋" w:eastAsia="仿宋" w:hAnsi="仿宋"/>
                <w:sz w:val="24"/>
                <w:szCs w:val="24"/>
              </w:rPr>
            </w:pPr>
            <w:r w:rsidRPr="00D677E7">
              <w:rPr>
                <w:rFonts w:ascii="仿宋" w:eastAsia="仿宋" w:hAnsi="仿宋"/>
                <w:sz w:val="24"/>
                <w:szCs w:val="24"/>
              </w:rPr>
              <w:t>关于江苏省哲学社会科学界第八届学术大会苏北区域学术专场征文的通知</w:t>
            </w:r>
          </w:p>
        </w:tc>
        <w:tc>
          <w:tcPr>
            <w:tcW w:w="1950" w:type="pct"/>
            <w:vAlign w:val="center"/>
          </w:tcPr>
          <w:p w:rsidR="008A4D5B" w:rsidRPr="00D677E7" w:rsidRDefault="00F22825" w:rsidP="003F13C8">
            <w:pPr>
              <w:jc w:val="center"/>
              <w:rPr>
                <w:rFonts w:ascii="仿宋" w:eastAsia="仿宋" w:hAnsi="仿宋"/>
                <w:szCs w:val="24"/>
              </w:rPr>
            </w:pPr>
            <w:hyperlink r:id="rId8" w:history="1">
              <w:r w:rsidR="008A4D5B" w:rsidRPr="00D677E7">
                <w:rPr>
                  <w:rStyle w:val="a3"/>
                  <w:rFonts w:ascii="仿宋" w:eastAsia="仿宋" w:hAnsi="仿宋"/>
                  <w:color w:val="auto"/>
                  <w:szCs w:val="24"/>
                  <w:u w:val="none"/>
                </w:rPr>
                <w:t>http://www.lygcx.net/s/21/t/250/0c/fe/info3326.htm</w:t>
              </w:r>
            </w:hyperlink>
          </w:p>
        </w:tc>
        <w:tc>
          <w:tcPr>
            <w:tcW w:w="711" w:type="pct"/>
            <w:vAlign w:val="center"/>
          </w:tcPr>
          <w:p w:rsidR="008A4D5B" w:rsidRPr="00D677E7" w:rsidRDefault="008A4D5B" w:rsidP="003F13C8">
            <w:pPr>
              <w:jc w:val="center"/>
              <w:rPr>
                <w:rFonts w:ascii="仿宋" w:eastAsia="仿宋" w:hAnsi="仿宋"/>
                <w:sz w:val="24"/>
                <w:szCs w:val="24"/>
              </w:rPr>
            </w:pPr>
            <w:r w:rsidRPr="00D677E7">
              <w:rPr>
                <w:rFonts w:ascii="仿宋" w:eastAsia="仿宋" w:hAnsi="仿宋" w:hint="eastAsia"/>
                <w:sz w:val="24"/>
                <w:szCs w:val="24"/>
              </w:rPr>
              <w:t>9月30日截止</w:t>
            </w:r>
          </w:p>
          <w:p w:rsidR="008A4D5B" w:rsidRPr="00D677E7" w:rsidRDefault="008A4D5B" w:rsidP="003F13C8">
            <w:pPr>
              <w:jc w:val="center"/>
              <w:rPr>
                <w:rFonts w:ascii="仿宋" w:eastAsia="仿宋" w:hAnsi="仿宋"/>
                <w:sz w:val="24"/>
                <w:szCs w:val="24"/>
              </w:rPr>
            </w:pPr>
            <w:r w:rsidRPr="00D677E7">
              <w:rPr>
                <w:rFonts w:ascii="仿宋" w:eastAsia="仿宋" w:hAnsi="仿宋" w:hint="eastAsia"/>
                <w:sz w:val="24"/>
                <w:szCs w:val="24"/>
              </w:rPr>
              <w:t>电子稿</w:t>
            </w:r>
          </w:p>
        </w:tc>
      </w:tr>
      <w:tr w:rsidR="008A4D5B" w:rsidRPr="00D677E7" w:rsidTr="008A4D5B">
        <w:trPr>
          <w:trHeight w:val="567"/>
        </w:trPr>
        <w:tc>
          <w:tcPr>
            <w:tcW w:w="438" w:type="pct"/>
            <w:vMerge/>
            <w:vAlign w:val="center"/>
          </w:tcPr>
          <w:p w:rsidR="008A4D5B" w:rsidRPr="00D677E7" w:rsidRDefault="008A4D5B" w:rsidP="00CC16FE">
            <w:pPr>
              <w:jc w:val="center"/>
              <w:rPr>
                <w:rFonts w:ascii="仿宋" w:eastAsia="仿宋" w:hAnsi="仿宋"/>
                <w:sz w:val="24"/>
                <w:szCs w:val="24"/>
              </w:rPr>
            </w:pPr>
          </w:p>
        </w:tc>
        <w:tc>
          <w:tcPr>
            <w:tcW w:w="400" w:type="pct"/>
            <w:vAlign w:val="center"/>
          </w:tcPr>
          <w:p w:rsidR="008A4D5B" w:rsidRPr="00D677E7" w:rsidRDefault="008A4D5B" w:rsidP="003F13C8">
            <w:pPr>
              <w:jc w:val="center"/>
              <w:rPr>
                <w:rFonts w:ascii="仿宋" w:eastAsia="仿宋" w:hAnsi="仿宋"/>
                <w:sz w:val="24"/>
                <w:szCs w:val="24"/>
              </w:rPr>
            </w:pPr>
            <w:r w:rsidRPr="00D677E7">
              <w:rPr>
                <w:rFonts w:ascii="仿宋" w:eastAsia="仿宋" w:hAnsi="仿宋" w:hint="eastAsia"/>
                <w:sz w:val="24"/>
                <w:szCs w:val="24"/>
              </w:rPr>
              <w:t>3</w:t>
            </w:r>
          </w:p>
        </w:tc>
        <w:tc>
          <w:tcPr>
            <w:tcW w:w="1501" w:type="pct"/>
            <w:vAlign w:val="center"/>
          </w:tcPr>
          <w:p w:rsidR="008A4D5B" w:rsidRPr="00D677E7" w:rsidRDefault="008A4D5B" w:rsidP="003F13C8">
            <w:pPr>
              <w:jc w:val="center"/>
              <w:rPr>
                <w:rFonts w:ascii="仿宋" w:eastAsia="仿宋" w:hAnsi="仿宋"/>
                <w:sz w:val="24"/>
                <w:szCs w:val="24"/>
              </w:rPr>
            </w:pPr>
            <w:r w:rsidRPr="00D677E7">
              <w:rPr>
                <w:rFonts w:ascii="仿宋" w:eastAsia="仿宋" w:hAnsi="仿宋"/>
                <w:sz w:val="24"/>
                <w:szCs w:val="24"/>
              </w:rPr>
              <w:t>关于组织参加江苏省哲学社会科学界第八届学术大会论文征集的通知</w:t>
            </w:r>
          </w:p>
        </w:tc>
        <w:tc>
          <w:tcPr>
            <w:tcW w:w="1950" w:type="pct"/>
            <w:vAlign w:val="center"/>
          </w:tcPr>
          <w:p w:rsidR="008A4D5B" w:rsidRPr="00D677E7" w:rsidRDefault="008A4D5B" w:rsidP="003F13C8">
            <w:pPr>
              <w:jc w:val="center"/>
              <w:rPr>
                <w:rFonts w:ascii="仿宋" w:eastAsia="仿宋" w:hAnsi="仿宋"/>
                <w:szCs w:val="24"/>
              </w:rPr>
            </w:pPr>
            <w:r w:rsidRPr="00D677E7">
              <w:rPr>
                <w:rFonts w:ascii="仿宋" w:eastAsia="仿宋" w:hAnsi="仿宋"/>
                <w:szCs w:val="24"/>
              </w:rPr>
              <w:t>http://www.lygcx.net/s/21/t/250/0c/f1/info3313.htm</w:t>
            </w:r>
          </w:p>
        </w:tc>
        <w:tc>
          <w:tcPr>
            <w:tcW w:w="711" w:type="pct"/>
            <w:vAlign w:val="center"/>
          </w:tcPr>
          <w:p w:rsidR="008A4D5B" w:rsidRPr="00D677E7" w:rsidRDefault="008A4D5B" w:rsidP="003F13C8">
            <w:pPr>
              <w:jc w:val="center"/>
              <w:rPr>
                <w:rFonts w:ascii="仿宋" w:eastAsia="仿宋" w:hAnsi="仿宋"/>
                <w:sz w:val="24"/>
                <w:szCs w:val="24"/>
              </w:rPr>
            </w:pPr>
            <w:r w:rsidRPr="00D677E7">
              <w:rPr>
                <w:rFonts w:ascii="仿宋" w:eastAsia="仿宋" w:hAnsi="仿宋" w:hint="eastAsia"/>
                <w:sz w:val="24"/>
                <w:szCs w:val="24"/>
              </w:rPr>
              <w:t>10月10日截止</w:t>
            </w:r>
          </w:p>
          <w:p w:rsidR="008A4D5B" w:rsidRPr="00D677E7" w:rsidRDefault="008A4D5B" w:rsidP="003F13C8">
            <w:pPr>
              <w:jc w:val="center"/>
              <w:rPr>
                <w:rFonts w:ascii="仿宋" w:eastAsia="仿宋" w:hAnsi="仿宋"/>
                <w:sz w:val="24"/>
                <w:szCs w:val="24"/>
              </w:rPr>
            </w:pPr>
            <w:r w:rsidRPr="00D677E7">
              <w:rPr>
                <w:rFonts w:ascii="仿宋" w:eastAsia="仿宋" w:hAnsi="仿宋" w:hint="eastAsia"/>
                <w:b/>
                <w:sz w:val="24"/>
                <w:szCs w:val="24"/>
              </w:rPr>
              <w:t>网报</w:t>
            </w:r>
            <w:r w:rsidRPr="00D677E7">
              <w:rPr>
                <w:rFonts w:ascii="仿宋" w:eastAsia="仿宋" w:hAnsi="仿宋" w:hint="eastAsia"/>
                <w:sz w:val="24"/>
                <w:szCs w:val="24"/>
              </w:rPr>
              <w:t>、电子稿</w:t>
            </w:r>
          </w:p>
        </w:tc>
      </w:tr>
      <w:tr w:rsidR="008A4D5B" w:rsidRPr="00D677E7" w:rsidTr="008A4D5B">
        <w:trPr>
          <w:trHeight w:val="567"/>
        </w:trPr>
        <w:tc>
          <w:tcPr>
            <w:tcW w:w="438" w:type="pct"/>
            <w:vMerge/>
            <w:vAlign w:val="center"/>
          </w:tcPr>
          <w:p w:rsidR="008A4D5B" w:rsidRPr="00D677E7" w:rsidRDefault="008A4D5B" w:rsidP="00CC16FE">
            <w:pPr>
              <w:jc w:val="center"/>
              <w:rPr>
                <w:rFonts w:ascii="仿宋" w:eastAsia="仿宋" w:hAnsi="仿宋"/>
                <w:sz w:val="24"/>
                <w:szCs w:val="24"/>
              </w:rPr>
            </w:pPr>
          </w:p>
        </w:tc>
        <w:tc>
          <w:tcPr>
            <w:tcW w:w="400" w:type="pct"/>
            <w:vAlign w:val="center"/>
          </w:tcPr>
          <w:p w:rsidR="008A4D5B" w:rsidRPr="00D677E7" w:rsidRDefault="008A4D5B" w:rsidP="003F13C8">
            <w:pPr>
              <w:jc w:val="center"/>
              <w:rPr>
                <w:rFonts w:ascii="仿宋" w:eastAsia="仿宋" w:hAnsi="仿宋"/>
                <w:sz w:val="24"/>
                <w:szCs w:val="24"/>
              </w:rPr>
            </w:pPr>
            <w:r w:rsidRPr="00D677E7">
              <w:rPr>
                <w:rFonts w:ascii="仿宋" w:eastAsia="仿宋" w:hAnsi="仿宋" w:hint="eastAsia"/>
                <w:sz w:val="24"/>
                <w:szCs w:val="24"/>
              </w:rPr>
              <w:t>4</w:t>
            </w:r>
          </w:p>
        </w:tc>
        <w:tc>
          <w:tcPr>
            <w:tcW w:w="1501" w:type="pct"/>
            <w:vAlign w:val="center"/>
          </w:tcPr>
          <w:p w:rsidR="008A4D5B" w:rsidRPr="00D677E7" w:rsidRDefault="008A4D5B" w:rsidP="003F13C8">
            <w:pPr>
              <w:jc w:val="center"/>
              <w:rPr>
                <w:rFonts w:ascii="仿宋" w:eastAsia="仿宋" w:hAnsi="仿宋"/>
                <w:sz w:val="24"/>
                <w:szCs w:val="24"/>
              </w:rPr>
            </w:pPr>
            <w:r w:rsidRPr="00D677E7">
              <w:rPr>
                <w:rFonts w:ascii="仿宋" w:eastAsia="仿宋" w:hAnsi="仿宋"/>
                <w:sz w:val="24"/>
                <w:szCs w:val="24"/>
              </w:rPr>
              <w:t>关于征集2014年思想政治工作研究</w:t>
            </w:r>
          </w:p>
          <w:p w:rsidR="008A4D5B" w:rsidRPr="00D677E7" w:rsidRDefault="008A4D5B" w:rsidP="003F13C8">
            <w:pPr>
              <w:jc w:val="center"/>
              <w:rPr>
                <w:rFonts w:ascii="仿宋" w:eastAsia="仿宋" w:hAnsi="仿宋"/>
                <w:sz w:val="24"/>
                <w:szCs w:val="24"/>
              </w:rPr>
            </w:pPr>
            <w:r w:rsidRPr="00D677E7">
              <w:rPr>
                <w:rFonts w:ascii="仿宋" w:eastAsia="仿宋" w:hAnsi="仿宋"/>
                <w:sz w:val="24"/>
                <w:szCs w:val="24"/>
              </w:rPr>
              <w:t>成果的通知</w:t>
            </w:r>
          </w:p>
        </w:tc>
        <w:tc>
          <w:tcPr>
            <w:tcW w:w="1950" w:type="pct"/>
            <w:vAlign w:val="center"/>
          </w:tcPr>
          <w:p w:rsidR="008A4D5B" w:rsidRPr="00D677E7" w:rsidRDefault="008A4D5B" w:rsidP="003F13C8">
            <w:pPr>
              <w:jc w:val="center"/>
              <w:rPr>
                <w:rFonts w:ascii="仿宋" w:eastAsia="仿宋" w:hAnsi="仿宋"/>
                <w:szCs w:val="24"/>
              </w:rPr>
            </w:pPr>
            <w:r w:rsidRPr="00D677E7">
              <w:rPr>
                <w:rFonts w:ascii="仿宋" w:eastAsia="仿宋" w:hAnsi="仿宋"/>
                <w:szCs w:val="24"/>
              </w:rPr>
              <w:t>http://www.lygcx.net/s/21/t/250/0c/d5/info3285.htm</w:t>
            </w:r>
          </w:p>
        </w:tc>
        <w:tc>
          <w:tcPr>
            <w:tcW w:w="711" w:type="pct"/>
            <w:vAlign w:val="center"/>
          </w:tcPr>
          <w:p w:rsidR="008A4D5B" w:rsidRPr="00D677E7" w:rsidRDefault="008A4D5B" w:rsidP="003F13C8">
            <w:pPr>
              <w:jc w:val="center"/>
              <w:rPr>
                <w:rFonts w:ascii="仿宋" w:eastAsia="仿宋" w:hAnsi="仿宋"/>
                <w:sz w:val="24"/>
                <w:szCs w:val="24"/>
              </w:rPr>
            </w:pPr>
            <w:r w:rsidRPr="00D677E7">
              <w:rPr>
                <w:rFonts w:ascii="仿宋" w:eastAsia="仿宋" w:hAnsi="仿宋" w:hint="eastAsia"/>
                <w:sz w:val="24"/>
                <w:szCs w:val="24"/>
              </w:rPr>
              <w:t>10月10日截止</w:t>
            </w:r>
          </w:p>
          <w:p w:rsidR="008A4D5B" w:rsidRPr="00D677E7" w:rsidRDefault="008A4D5B" w:rsidP="003F13C8">
            <w:pPr>
              <w:jc w:val="center"/>
              <w:rPr>
                <w:rFonts w:ascii="仿宋" w:eastAsia="仿宋" w:hAnsi="仿宋"/>
                <w:sz w:val="24"/>
                <w:szCs w:val="24"/>
              </w:rPr>
            </w:pPr>
            <w:r w:rsidRPr="00D677E7">
              <w:rPr>
                <w:rFonts w:ascii="仿宋" w:eastAsia="仿宋" w:hAnsi="仿宋" w:hint="eastAsia"/>
                <w:sz w:val="24"/>
                <w:szCs w:val="24"/>
              </w:rPr>
              <w:t>电子稿及推荐表</w:t>
            </w:r>
          </w:p>
        </w:tc>
      </w:tr>
      <w:tr w:rsidR="008A4D5B" w:rsidRPr="00D677E7" w:rsidTr="008A4D5B">
        <w:trPr>
          <w:trHeight w:val="567"/>
        </w:trPr>
        <w:tc>
          <w:tcPr>
            <w:tcW w:w="438" w:type="pct"/>
            <w:vMerge/>
            <w:vAlign w:val="center"/>
          </w:tcPr>
          <w:p w:rsidR="008A4D5B" w:rsidRPr="00D677E7" w:rsidRDefault="008A4D5B" w:rsidP="00CC16FE">
            <w:pPr>
              <w:jc w:val="center"/>
              <w:rPr>
                <w:rFonts w:ascii="仿宋" w:eastAsia="仿宋" w:hAnsi="仿宋"/>
                <w:sz w:val="24"/>
                <w:szCs w:val="24"/>
              </w:rPr>
            </w:pPr>
          </w:p>
        </w:tc>
        <w:tc>
          <w:tcPr>
            <w:tcW w:w="400" w:type="pct"/>
            <w:vAlign w:val="center"/>
          </w:tcPr>
          <w:p w:rsidR="008A4D5B" w:rsidRPr="00D677E7" w:rsidRDefault="008A4D5B" w:rsidP="003F13C8">
            <w:pPr>
              <w:jc w:val="center"/>
              <w:rPr>
                <w:rFonts w:ascii="仿宋" w:eastAsia="仿宋" w:hAnsi="仿宋"/>
                <w:sz w:val="24"/>
                <w:szCs w:val="24"/>
              </w:rPr>
            </w:pPr>
            <w:r w:rsidRPr="00D677E7">
              <w:rPr>
                <w:rFonts w:ascii="仿宋" w:eastAsia="仿宋" w:hAnsi="仿宋" w:hint="eastAsia"/>
                <w:sz w:val="24"/>
                <w:szCs w:val="24"/>
              </w:rPr>
              <w:t>5</w:t>
            </w:r>
          </w:p>
        </w:tc>
        <w:tc>
          <w:tcPr>
            <w:tcW w:w="1501" w:type="pct"/>
            <w:vAlign w:val="center"/>
          </w:tcPr>
          <w:p w:rsidR="00864B5F" w:rsidRDefault="008A4D5B" w:rsidP="00691C2B">
            <w:pPr>
              <w:jc w:val="center"/>
              <w:rPr>
                <w:rFonts w:ascii="仿宋" w:eastAsia="仿宋" w:hAnsi="仿宋" w:hint="eastAsia"/>
                <w:sz w:val="24"/>
                <w:szCs w:val="24"/>
              </w:rPr>
            </w:pPr>
            <w:r w:rsidRPr="00D677E7">
              <w:rPr>
                <w:rFonts w:ascii="仿宋" w:eastAsia="仿宋" w:hAnsi="仿宋"/>
                <w:sz w:val="24"/>
                <w:szCs w:val="24"/>
              </w:rPr>
              <w:t>关于组织参加江苏省商业会计学会、</w:t>
            </w:r>
          </w:p>
          <w:p w:rsidR="008A4D5B" w:rsidRPr="00D677E7" w:rsidRDefault="008A4D5B" w:rsidP="00691C2B">
            <w:pPr>
              <w:jc w:val="center"/>
              <w:rPr>
                <w:rFonts w:ascii="仿宋" w:eastAsia="仿宋" w:hAnsi="仿宋"/>
                <w:sz w:val="24"/>
                <w:szCs w:val="24"/>
              </w:rPr>
            </w:pPr>
            <w:r w:rsidRPr="00D677E7">
              <w:rPr>
                <w:rFonts w:ascii="仿宋" w:eastAsia="仿宋" w:hAnsi="仿宋"/>
                <w:sz w:val="24"/>
                <w:szCs w:val="24"/>
              </w:rPr>
              <w:t>江苏省职业教育会计研究会2014年度</w:t>
            </w:r>
          </w:p>
          <w:p w:rsidR="008A4D5B" w:rsidRPr="00D677E7" w:rsidRDefault="008A4D5B" w:rsidP="00691C2B">
            <w:pPr>
              <w:jc w:val="center"/>
              <w:rPr>
                <w:rFonts w:ascii="仿宋" w:eastAsia="仿宋" w:hAnsi="仿宋"/>
                <w:sz w:val="24"/>
                <w:szCs w:val="24"/>
              </w:rPr>
            </w:pPr>
            <w:r w:rsidRPr="00D677E7">
              <w:rPr>
                <w:rFonts w:ascii="仿宋" w:eastAsia="仿宋" w:hAnsi="仿宋"/>
                <w:sz w:val="24"/>
                <w:szCs w:val="24"/>
              </w:rPr>
              <w:t>有奖征文活动的通知</w:t>
            </w:r>
          </w:p>
        </w:tc>
        <w:tc>
          <w:tcPr>
            <w:tcW w:w="1950" w:type="pct"/>
            <w:vAlign w:val="center"/>
          </w:tcPr>
          <w:p w:rsidR="008A4D5B" w:rsidRPr="00D677E7" w:rsidRDefault="00F22825" w:rsidP="00691C2B">
            <w:pPr>
              <w:jc w:val="center"/>
              <w:rPr>
                <w:rFonts w:ascii="仿宋" w:eastAsia="仿宋" w:hAnsi="仿宋"/>
                <w:szCs w:val="24"/>
              </w:rPr>
            </w:pPr>
            <w:hyperlink r:id="rId9" w:history="1">
              <w:r w:rsidR="008A4D5B" w:rsidRPr="00D677E7">
                <w:rPr>
                  <w:rStyle w:val="a3"/>
                  <w:rFonts w:ascii="仿宋" w:eastAsia="仿宋" w:hAnsi="仿宋"/>
                  <w:color w:val="auto"/>
                  <w:szCs w:val="24"/>
                  <w:u w:val="none"/>
                </w:rPr>
                <w:t>http://www.lygcx.net/s/21/t/250/0d/0b/info3339.htm</w:t>
              </w:r>
            </w:hyperlink>
          </w:p>
        </w:tc>
        <w:tc>
          <w:tcPr>
            <w:tcW w:w="711" w:type="pct"/>
            <w:vAlign w:val="center"/>
          </w:tcPr>
          <w:p w:rsidR="008A4D5B" w:rsidRPr="00D677E7" w:rsidRDefault="008A4D5B" w:rsidP="00691C2B">
            <w:pPr>
              <w:jc w:val="center"/>
              <w:rPr>
                <w:rFonts w:ascii="仿宋" w:eastAsia="仿宋" w:hAnsi="仿宋"/>
                <w:sz w:val="24"/>
                <w:szCs w:val="24"/>
              </w:rPr>
            </w:pPr>
            <w:r w:rsidRPr="00D677E7">
              <w:rPr>
                <w:rFonts w:ascii="仿宋" w:eastAsia="仿宋" w:hAnsi="仿宋" w:hint="eastAsia"/>
                <w:sz w:val="24"/>
                <w:szCs w:val="24"/>
              </w:rPr>
              <w:t>10月25日截止</w:t>
            </w:r>
          </w:p>
          <w:p w:rsidR="008A4D5B" w:rsidRPr="00D677E7" w:rsidRDefault="008A4D5B" w:rsidP="00691C2B">
            <w:pPr>
              <w:jc w:val="center"/>
              <w:rPr>
                <w:rFonts w:ascii="仿宋" w:eastAsia="仿宋" w:hAnsi="仿宋"/>
                <w:sz w:val="24"/>
                <w:szCs w:val="24"/>
              </w:rPr>
            </w:pPr>
            <w:r w:rsidRPr="00D677E7">
              <w:rPr>
                <w:rFonts w:ascii="仿宋" w:eastAsia="仿宋" w:hAnsi="仿宋" w:hint="eastAsia"/>
                <w:sz w:val="24"/>
                <w:szCs w:val="24"/>
              </w:rPr>
              <w:t>纸质与电子稿</w:t>
            </w:r>
          </w:p>
        </w:tc>
      </w:tr>
    </w:tbl>
    <w:p w:rsidR="003A1406" w:rsidRPr="00D677E7" w:rsidRDefault="003A1406" w:rsidP="002A4608">
      <w:pPr>
        <w:jc w:val="center"/>
        <w:rPr>
          <w:rFonts w:ascii="仿宋" w:eastAsia="仿宋" w:hAnsi="仿宋"/>
          <w:sz w:val="24"/>
          <w:szCs w:val="24"/>
        </w:rPr>
      </w:pPr>
      <w:bookmarkStart w:id="0" w:name="_GoBack"/>
      <w:bookmarkEnd w:id="0"/>
    </w:p>
    <w:sectPr w:rsidR="003A1406" w:rsidRPr="00D677E7" w:rsidSect="003A140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25" w:rsidRDefault="00F22825" w:rsidP="00D677E7">
      <w:r>
        <w:separator/>
      </w:r>
    </w:p>
  </w:endnote>
  <w:endnote w:type="continuationSeparator" w:id="0">
    <w:p w:rsidR="00F22825" w:rsidRDefault="00F22825" w:rsidP="00D6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25" w:rsidRDefault="00F22825" w:rsidP="00D677E7">
      <w:r>
        <w:separator/>
      </w:r>
    </w:p>
  </w:footnote>
  <w:footnote w:type="continuationSeparator" w:id="0">
    <w:p w:rsidR="00F22825" w:rsidRDefault="00F22825" w:rsidP="00D67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8D"/>
    <w:rsid w:val="002A4608"/>
    <w:rsid w:val="003A1406"/>
    <w:rsid w:val="003F13C8"/>
    <w:rsid w:val="00426D8D"/>
    <w:rsid w:val="004B2213"/>
    <w:rsid w:val="005C229F"/>
    <w:rsid w:val="00680058"/>
    <w:rsid w:val="007C3228"/>
    <w:rsid w:val="00851156"/>
    <w:rsid w:val="00864B5F"/>
    <w:rsid w:val="008A4D5B"/>
    <w:rsid w:val="008C0996"/>
    <w:rsid w:val="00A62EF3"/>
    <w:rsid w:val="00A94205"/>
    <w:rsid w:val="00BA7DBD"/>
    <w:rsid w:val="00D677E7"/>
    <w:rsid w:val="00DB1829"/>
    <w:rsid w:val="00F2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406"/>
    <w:rPr>
      <w:color w:val="0000FF" w:themeColor="hyperlink"/>
      <w:u w:val="single"/>
    </w:rPr>
  </w:style>
  <w:style w:type="table" w:styleId="a4">
    <w:name w:val="Table Grid"/>
    <w:basedOn w:val="a1"/>
    <w:uiPriority w:val="59"/>
    <w:rsid w:val="003A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A62EF3"/>
    <w:rPr>
      <w:color w:val="800080" w:themeColor="followedHyperlink"/>
      <w:u w:val="single"/>
    </w:rPr>
  </w:style>
  <w:style w:type="paragraph" w:styleId="a6">
    <w:name w:val="header"/>
    <w:basedOn w:val="a"/>
    <w:link w:val="Char"/>
    <w:uiPriority w:val="99"/>
    <w:unhideWhenUsed/>
    <w:rsid w:val="00D67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677E7"/>
    <w:rPr>
      <w:sz w:val="18"/>
      <w:szCs w:val="18"/>
    </w:rPr>
  </w:style>
  <w:style w:type="paragraph" w:styleId="a7">
    <w:name w:val="footer"/>
    <w:basedOn w:val="a"/>
    <w:link w:val="Char0"/>
    <w:uiPriority w:val="99"/>
    <w:unhideWhenUsed/>
    <w:rsid w:val="00D677E7"/>
    <w:pPr>
      <w:tabs>
        <w:tab w:val="center" w:pos="4153"/>
        <w:tab w:val="right" w:pos="8306"/>
      </w:tabs>
      <w:snapToGrid w:val="0"/>
      <w:jc w:val="left"/>
    </w:pPr>
    <w:rPr>
      <w:sz w:val="18"/>
      <w:szCs w:val="18"/>
    </w:rPr>
  </w:style>
  <w:style w:type="character" w:customStyle="1" w:styleId="Char0">
    <w:name w:val="页脚 Char"/>
    <w:basedOn w:val="a0"/>
    <w:link w:val="a7"/>
    <w:uiPriority w:val="99"/>
    <w:rsid w:val="00D677E7"/>
    <w:rPr>
      <w:sz w:val="18"/>
      <w:szCs w:val="18"/>
    </w:rPr>
  </w:style>
  <w:style w:type="paragraph" w:styleId="a8">
    <w:name w:val="Date"/>
    <w:basedOn w:val="a"/>
    <w:next w:val="a"/>
    <w:link w:val="Char1"/>
    <w:uiPriority w:val="99"/>
    <w:semiHidden/>
    <w:unhideWhenUsed/>
    <w:rsid w:val="004B2213"/>
    <w:pPr>
      <w:ind w:leftChars="2500" w:left="100"/>
    </w:pPr>
  </w:style>
  <w:style w:type="character" w:customStyle="1" w:styleId="Char1">
    <w:name w:val="日期 Char"/>
    <w:basedOn w:val="a0"/>
    <w:link w:val="a8"/>
    <w:uiPriority w:val="99"/>
    <w:semiHidden/>
    <w:rsid w:val="004B2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406"/>
    <w:rPr>
      <w:color w:val="0000FF" w:themeColor="hyperlink"/>
      <w:u w:val="single"/>
    </w:rPr>
  </w:style>
  <w:style w:type="table" w:styleId="a4">
    <w:name w:val="Table Grid"/>
    <w:basedOn w:val="a1"/>
    <w:uiPriority w:val="59"/>
    <w:rsid w:val="003A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A62EF3"/>
    <w:rPr>
      <w:color w:val="800080" w:themeColor="followedHyperlink"/>
      <w:u w:val="single"/>
    </w:rPr>
  </w:style>
  <w:style w:type="paragraph" w:styleId="a6">
    <w:name w:val="header"/>
    <w:basedOn w:val="a"/>
    <w:link w:val="Char"/>
    <w:uiPriority w:val="99"/>
    <w:unhideWhenUsed/>
    <w:rsid w:val="00D67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677E7"/>
    <w:rPr>
      <w:sz w:val="18"/>
      <w:szCs w:val="18"/>
    </w:rPr>
  </w:style>
  <w:style w:type="paragraph" w:styleId="a7">
    <w:name w:val="footer"/>
    <w:basedOn w:val="a"/>
    <w:link w:val="Char0"/>
    <w:uiPriority w:val="99"/>
    <w:unhideWhenUsed/>
    <w:rsid w:val="00D677E7"/>
    <w:pPr>
      <w:tabs>
        <w:tab w:val="center" w:pos="4153"/>
        <w:tab w:val="right" w:pos="8306"/>
      </w:tabs>
      <w:snapToGrid w:val="0"/>
      <w:jc w:val="left"/>
    </w:pPr>
    <w:rPr>
      <w:sz w:val="18"/>
      <w:szCs w:val="18"/>
    </w:rPr>
  </w:style>
  <w:style w:type="character" w:customStyle="1" w:styleId="Char0">
    <w:name w:val="页脚 Char"/>
    <w:basedOn w:val="a0"/>
    <w:link w:val="a7"/>
    <w:uiPriority w:val="99"/>
    <w:rsid w:val="00D677E7"/>
    <w:rPr>
      <w:sz w:val="18"/>
      <w:szCs w:val="18"/>
    </w:rPr>
  </w:style>
  <w:style w:type="paragraph" w:styleId="a8">
    <w:name w:val="Date"/>
    <w:basedOn w:val="a"/>
    <w:next w:val="a"/>
    <w:link w:val="Char1"/>
    <w:uiPriority w:val="99"/>
    <w:semiHidden/>
    <w:unhideWhenUsed/>
    <w:rsid w:val="004B2213"/>
    <w:pPr>
      <w:ind w:leftChars="2500" w:left="100"/>
    </w:pPr>
  </w:style>
  <w:style w:type="character" w:customStyle="1" w:styleId="Char1">
    <w:name w:val="日期 Char"/>
    <w:basedOn w:val="a0"/>
    <w:link w:val="a8"/>
    <w:uiPriority w:val="99"/>
    <w:semiHidden/>
    <w:rsid w:val="004B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gcx.net/s/21/t/250/0c/fe/info3326.htm" TargetMode="External"/><Relationship Id="rId3" Type="http://schemas.openxmlformats.org/officeDocument/2006/relationships/settings" Target="settings.xml"/><Relationship Id="rId7" Type="http://schemas.openxmlformats.org/officeDocument/2006/relationships/hyperlink" Target="http://www.lygcx.net/s/21/t/250/0d/18/info335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ygcx.net/s/21/t/250/0d/0b/info333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石琳</dc:creator>
  <cp:keywords/>
  <dc:description/>
  <cp:lastModifiedBy>石琳</cp:lastModifiedBy>
  <cp:revision>9</cp:revision>
  <dcterms:created xsi:type="dcterms:W3CDTF">2014-08-31T01:38:00Z</dcterms:created>
  <dcterms:modified xsi:type="dcterms:W3CDTF">2014-08-31T03:22:00Z</dcterms:modified>
</cp:coreProperties>
</file>