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75C" w:rsidRDefault="0018675C" w:rsidP="00A63DC7">
      <w:pPr>
        <w:widowControl/>
        <w:shd w:val="clear" w:color="auto" w:fill="FFFFFF"/>
        <w:spacing w:line="450" w:lineRule="atLeast"/>
        <w:jc w:val="center"/>
        <w:rPr>
          <w:rFonts w:ascii="微软雅黑" w:eastAsia="微软雅黑" w:hAnsi="微软雅黑" w:cs="宋体"/>
          <w:b/>
          <w:bCs/>
          <w:color w:val="000000"/>
          <w:kern w:val="0"/>
          <w:sz w:val="35"/>
          <w:szCs w:val="35"/>
        </w:rPr>
      </w:pPr>
    </w:p>
    <w:p w:rsidR="00A63DC7" w:rsidRPr="00A63DC7" w:rsidRDefault="00A63DC7" w:rsidP="00A63DC7">
      <w:pPr>
        <w:widowControl/>
        <w:shd w:val="clear" w:color="auto" w:fill="FFFFFF"/>
        <w:spacing w:line="450" w:lineRule="atLeast"/>
        <w:jc w:val="center"/>
        <w:rPr>
          <w:rFonts w:ascii="微软雅黑" w:eastAsia="微软雅黑" w:hAnsi="微软雅黑" w:cs="宋体"/>
          <w:b/>
          <w:bCs/>
          <w:color w:val="000000"/>
          <w:kern w:val="0"/>
          <w:sz w:val="35"/>
          <w:szCs w:val="35"/>
        </w:rPr>
      </w:pPr>
      <w:r w:rsidRPr="00A63DC7">
        <w:rPr>
          <w:rFonts w:ascii="微软雅黑" w:eastAsia="微软雅黑" w:hAnsi="微软雅黑" w:cs="宋体" w:hint="eastAsia"/>
          <w:b/>
          <w:bCs/>
          <w:color w:val="000000"/>
          <w:kern w:val="0"/>
          <w:sz w:val="35"/>
          <w:szCs w:val="35"/>
        </w:rPr>
        <w:t>关于对2017年度10-12月专利进行资助的通知</w:t>
      </w:r>
    </w:p>
    <w:p w:rsidR="00A63DC7" w:rsidRPr="00A63DC7" w:rsidRDefault="00A63DC7" w:rsidP="00A63DC7">
      <w:pPr>
        <w:widowControl/>
        <w:shd w:val="clear" w:color="auto" w:fill="FFFFFF"/>
        <w:spacing w:line="540" w:lineRule="atLeast"/>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各区科技局（知识产权局），徐圩新区经发局：</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为充分发挥专利资助政策的引导激励作用，不断促进专利创造，持续优化专利结构，进一步提升全市专利创造质量，根据《连云港市市级知识产权创造与运用（专利资助）专项资金使用管理办法》</w:t>
      </w:r>
      <w:r w:rsidRPr="00A63DC7">
        <w:rPr>
          <w:rFonts w:ascii="Times New Roman" w:eastAsia="宋体" w:hAnsi="Times New Roman" w:cs="Times New Roman"/>
          <w:color w:val="000000"/>
          <w:kern w:val="0"/>
          <w:sz w:val="32"/>
          <w:szCs w:val="32"/>
        </w:rPr>
        <w:t>(</w:t>
      </w:r>
      <w:r w:rsidRPr="00A63DC7">
        <w:rPr>
          <w:rFonts w:ascii="仿宋_gb2312" w:eastAsia="仿宋_gb2312" w:hAnsi="Simsun" w:cs="宋体" w:hint="eastAsia"/>
          <w:color w:val="000000"/>
          <w:kern w:val="0"/>
          <w:sz w:val="32"/>
          <w:szCs w:val="32"/>
        </w:rPr>
        <w:t>连财</w:t>
      </w:r>
      <w:proofErr w:type="gramStart"/>
      <w:r w:rsidRPr="00A63DC7">
        <w:rPr>
          <w:rFonts w:ascii="仿宋_gb2312" w:eastAsia="仿宋_gb2312" w:hAnsi="Simsun" w:cs="宋体" w:hint="eastAsia"/>
          <w:color w:val="000000"/>
          <w:kern w:val="0"/>
          <w:sz w:val="32"/>
          <w:szCs w:val="32"/>
        </w:rPr>
        <w:t>规</w:t>
      </w:r>
      <w:proofErr w:type="gramEnd"/>
      <w:r w:rsidRPr="00A63DC7">
        <w:rPr>
          <w:rFonts w:ascii="Times New Roman" w:eastAsia="宋体" w:hAnsi="Times New Roman" w:cs="Times New Roman"/>
          <w:color w:val="000000"/>
          <w:kern w:val="0"/>
          <w:sz w:val="32"/>
          <w:szCs w:val="32"/>
        </w:rPr>
        <w:t>[2015]9</w:t>
      </w:r>
      <w:r w:rsidRPr="00A63DC7">
        <w:rPr>
          <w:rFonts w:ascii="仿宋_gb2312" w:eastAsia="仿宋_gb2312" w:hAnsi="Simsun" w:cs="宋体" w:hint="eastAsia"/>
          <w:color w:val="000000"/>
          <w:kern w:val="0"/>
          <w:sz w:val="32"/>
          <w:szCs w:val="32"/>
        </w:rPr>
        <w:t>号</w:t>
      </w:r>
      <w:r w:rsidRPr="00A63DC7">
        <w:rPr>
          <w:rFonts w:ascii="Times New Roman" w:eastAsia="宋体" w:hAnsi="Times New Roman" w:cs="Times New Roman"/>
          <w:color w:val="000000"/>
          <w:kern w:val="0"/>
          <w:sz w:val="32"/>
          <w:szCs w:val="32"/>
        </w:rPr>
        <w:t>)</w:t>
      </w:r>
      <w:r w:rsidRPr="00A63DC7">
        <w:rPr>
          <w:rFonts w:ascii="仿宋_gb2312" w:eastAsia="仿宋_gb2312" w:hAnsi="Simsun" w:cs="宋体" w:hint="eastAsia"/>
          <w:color w:val="000000"/>
          <w:kern w:val="0"/>
          <w:sz w:val="32"/>
          <w:szCs w:val="32"/>
        </w:rPr>
        <w:t>要求，我市将对获得授权的发明、实用新型、外观设计专利和进入实审阶段的发明专利进行专利资助。现将有关申报事宜通知如下：</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黑体" w:eastAsia="黑体" w:hAnsi="黑体" w:cs="宋体" w:hint="eastAsia"/>
          <w:color w:val="000000"/>
          <w:kern w:val="0"/>
          <w:sz w:val="32"/>
          <w:szCs w:val="32"/>
        </w:rPr>
        <w:t>一、申报条件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符合以下条件的，可申报本年度市级专利资助：</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（一）专利申请人为本市企业、事业单位、机关、社会团体或者个人；</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（二）</w:t>
      </w:r>
      <w:r w:rsidRPr="00A63DC7">
        <w:rPr>
          <w:rFonts w:ascii="仿宋_gb2312" w:eastAsia="仿宋_gb2312" w:hAnsi="Simsun" w:cs="宋体" w:hint="eastAsia"/>
          <w:color w:val="000000"/>
          <w:kern w:val="0"/>
          <w:sz w:val="32"/>
          <w:szCs w:val="32"/>
          <w:shd w:val="clear" w:color="auto" w:fill="FFFFFF"/>
        </w:rPr>
        <w:t>在提交国家知识产权局的专利申请文件中，第一</w:t>
      </w:r>
      <w:r w:rsidRPr="00A63DC7">
        <w:rPr>
          <w:rFonts w:ascii="仿宋_gb2312" w:eastAsia="仿宋_gb2312" w:hAnsi="Simsun" w:cs="宋体" w:hint="eastAsia"/>
          <w:color w:val="000000"/>
          <w:kern w:val="0"/>
          <w:sz w:val="32"/>
          <w:szCs w:val="32"/>
        </w:rPr>
        <w:t>申请人所注册的通讯地址在本市市区范围内（不包含赣榆区）；</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（三）发明、实用新型和外观设计专利的授权日以及发明进入实审阶段日在</w:t>
      </w:r>
      <w:r w:rsidRPr="00A63DC7">
        <w:rPr>
          <w:rFonts w:ascii="Times New Roman" w:eastAsia="宋体" w:hAnsi="Times New Roman" w:cs="Times New Roman"/>
          <w:color w:val="000000"/>
          <w:kern w:val="0"/>
          <w:sz w:val="32"/>
          <w:szCs w:val="32"/>
        </w:rPr>
        <w:t>2017</w:t>
      </w:r>
      <w:r w:rsidRPr="00A63DC7">
        <w:rPr>
          <w:rFonts w:ascii="仿宋_gb2312" w:eastAsia="仿宋_gb2312" w:hAnsi="Simsun" w:cs="宋体" w:hint="eastAsia"/>
          <w:color w:val="000000"/>
          <w:kern w:val="0"/>
          <w:sz w:val="32"/>
          <w:szCs w:val="32"/>
        </w:rPr>
        <w:t>年</w:t>
      </w:r>
      <w:r w:rsidRPr="00A63DC7">
        <w:rPr>
          <w:rFonts w:ascii="Times New Roman" w:eastAsia="宋体" w:hAnsi="Times New Roman" w:cs="Times New Roman"/>
          <w:color w:val="000000"/>
          <w:kern w:val="0"/>
          <w:sz w:val="32"/>
          <w:szCs w:val="32"/>
        </w:rPr>
        <w:t>10</w:t>
      </w:r>
      <w:r w:rsidRPr="00A63DC7">
        <w:rPr>
          <w:rFonts w:ascii="仿宋_gb2312" w:eastAsia="仿宋_gb2312" w:hAnsi="Simsun" w:cs="宋体" w:hint="eastAsia"/>
          <w:color w:val="000000"/>
          <w:kern w:val="0"/>
          <w:sz w:val="32"/>
          <w:szCs w:val="32"/>
        </w:rPr>
        <w:t>月</w:t>
      </w:r>
      <w:r w:rsidRPr="00A63DC7">
        <w:rPr>
          <w:rFonts w:ascii="Times New Roman" w:eastAsia="宋体" w:hAnsi="Times New Roman" w:cs="Times New Roman"/>
          <w:color w:val="000000"/>
          <w:kern w:val="0"/>
          <w:sz w:val="32"/>
          <w:szCs w:val="32"/>
        </w:rPr>
        <w:t>1</w:t>
      </w:r>
      <w:r w:rsidRPr="00A63DC7">
        <w:rPr>
          <w:rFonts w:ascii="仿宋_gb2312" w:eastAsia="仿宋_gb2312" w:hAnsi="Simsun" w:cs="宋体" w:hint="eastAsia"/>
          <w:color w:val="000000"/>
          <w:kern w:val="0"/>
          <w:sz w:val="32"/>
          <w:szCs w:val="32"/>
        </w:rPr>
        <w:t>日至</w:t>
      </w:r>
      <w:r w:rsidRPr="00A63DC7">
        <w:rPr>
          <w:rFonts w:ascii="Times New Roman" w:eastAsia="宋体" w:hAnsi="Times New Roman" w:cs="Times New Roman"/>
          <w:color w:val="000000"/>
          <w:kern w:val="0"/>
          <w:sz w:val="32"/>
          <w:szCs w:val="32"/>
        </w:rPr>
        <w:t>2017</w:t>
      </w:r>
      <w:r w:rsidRPr="00A63DC7">
        <w:rPr>
          <w:rFonts w:ascii="仿宋_gb2312" w:eastAsia="仿宋_gb2312" w:hAnsi="Simsun" w:cs="宋体" w:hint="eastAsia"/>
          <w:color w:val="000000"/>
          <w:kern w:val="0"/>
          <w:sz w:val="32"/>
          <w:szCs w:val="32"/>
        </w:rPr>
        <w:t>年</w:t>
      </w:r>
      <w:r w:rsidRPr="00A63DC7">
        <w:rPr>
          <w:rFonts w:ascii="Times New Roman" w:eastAsia="宋体" w:hAnsi="Times New Roman" w:cs="Times New Roman"/>
          <w:color w:val="000000"/>
          <w:kern w:val="0"/>
          <w:sz w:val="32"/>
          <w:szCs w:val="32"/>
        </w:rPr>
        <w:t>12</w:t>
      </w:r>
      <w:r w:rsidRPr="00A63DC7">
        <w:rPr>
          <w:rFonts w:ascii="仿宋_gb2312" w:eastAsia="仿宋_gb2312" w:hAnsi="Simsun" w:cs="宋体" w:hint="eastAsia"/>
          <w:color w:val="000000"/>
          <w:kern w:val="0"/>
          <w:sz w:val="32"/>
          <w:szCs w:val="32"/>
        </w:rPr>
        <w:t>月</w:t>
      </w:r>
      <w:r w:rsidRPr="00A63DC7">
        <w:rPr>
          <w:rFonts w:ascii="Times New Roman" w:eastAsia="宋体" w:hAnsi="Times New Roman" w:cs="Times New Roman"/>
          <w:color w:val="000000"/>
          <w:kern w:val="0"/>
          <w:sz w:val="32"/>
          <w:szCs w:val="32"/>
        </w:rPr>
        <w:t>31</w:t>
      </w:r>
      <w:r w:rsidRPr="00A63DC7">
        <w:rPr>
          <w:rFonts w:ascii="仿宋_gb2312" w:eastAsia="仿宋_gb2312" w:hAnsi="Simsun" w:cs="宋体" w:hint="eastAsia"/>
          <w:color w:val="000000"/>
          <w:kern w:val="0"/>
          <w:sz w:val="32"/>
          <w:szCs w:val="32"/>
        </w:rPr>
        <w:t>日期间。</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黑体" w:eastAsia="黑体" w:hAnsi="黑体" w:cs="宋体" w:hint="eastAsia"/>
          <w:color w:val="000000"/>
          <w:kern w:val="0"/>
          <w:sz w:val="32"/>
          <w:szCs w:val="32"/>
        </w:rPr>
        <w:t>二、申报程序</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lastRenderedPageBreak/>
        <w:t>申请人向所在区知识产权管理部门提交完整申报材料，区知识产权管理部门审核汇总后报送市知识产权局。市知识产权局将与市财政局共同审定核发专利资助资金。</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黑体" w:eastAsia="黑体" w:hAnsi="黑体" w:cs="宋体" w:hint="eastAsia"/>
          <w:color w:val="000000"/>
          <w:kern w:val="0"/>
          <w:sz w:val="32"/>
          <w:szCs w:val="32"/>
        </w:rPr>
        <w:t>三、申报材料</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申请人需提供以下材料：</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（一）连云港市市级专利资助专项资金申请表；</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（二）发明、实用新型、外观设计专利申请授权资助的，需提交授权证书原件及复印件；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进入实审阶段的发明专利申请资助的，需提交发明进入实审通知书原件及复印件；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申请代理费资助需提交国家知识产权局批准设立的专利代理机构出具的代理费发票原件及复印件；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（三）国家知识产权局专利局受理的专利请求书第一页原件及复印件；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（四）专利申请过程中实际发生费用的发票原件及复印件，包括缴纳给国家知识产权局的各项费用、专利代理费等；</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（五）申请人为单位的，应提交营业执照，机关、事业法人登记证或社团法人登记证原件及复印件；申请人为个人的，应提交身份证或户口本原件及复印件；</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（六）专利申请人或专利权人为多个时，申请资助者需提交全部专利申请人或专利权人的委托书；</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lastRenderedPageBreak/>
        <w:t>上述各种证书、证件及票据原件经区知识产权管理部门查验后退还申请人，其余申请材料由各区知识产权管理部门存档备查。</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黑体" w:eastAsia="黑体" w:hAnsi="黑体" w:cs="宋体" w:hint="eastAsia"/>
          <w:color w:val="000000"/>
          <w:kern w:val="0"/>
          <w:sz w:val="32"/>
          <w:szCs w:val="32"/>
        </w:rPr>
        <w:t>四、工作要求</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各区知识产权管理部门要加强专利资助工作的组织领导，认真做好专利资助的宣传发动工作，严格把关资助条件，加强档案管理，安排专人负责专利资助项目的申报、审核、汇总以及专利资助资金核准下达后的具体发放工作。</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请各区知识产权管理部门认真审核、汇总本地区的申报资助项目，于</w:t>
      </w:r>
      <w:r w:rsidRPr="00A63DC7">
        <w:rPr>
          <w:rFonts w:ascii="Times New Roman" w:eastAsia="宋体" w:hAnsi="Times New Roman" w:cs="Times New Roman"/>
          <w:color w:val="000000"/>
          <w:kern w:val="0"/>
          <w:sz w:val="32"/>
          <w:szCs w:val="32"/>
        </w:rPr>
        <w:t>4</w:t>
      </w:r>
      <w:r w:rsidRPr="00A63DC7">
        <w:rPr>
          <w:rFonts w:ascii="仿宋_gb2312" w:eastAsia="仿宋_gb2312" w:hAnsi="Simsun" w:cs="宋体" w:hint="eastAsia"/>
          <w:color w:val="000000"/>
          <w:kern w:val="0"/>
          <w:sz w:val="32"/>
          <w:szCs w:val="32"/>
        </w:rPr>
        <w:t>月</w:t>
      </w:r>
      <w:r w:rsidRPr="00A63DC7">
        <w:rPr>
          <w:rFonts w:ascii="Times New Roman" w:eastAsia="宋体" w:hAnsi="Times New Roman" w:cs="Times New Roman"/>
          <w:color w:val="000000"/>
          <w:kern w:val="0"/>
          <w:sz w:val="32"/>
          <w:szCs w:val="32"/>
        </w:rPr>
        <w:t>13</w:t>
      </w:r>
      <w:r w:rsidRPr="00A63DC7">
        <w:rPr>
          <w:rFonts w:ascii="仿宋_gb2312" w:eastAsia="仿宋_gb2312" w:hAnsi="Simsun" w:cs="宋体" w:hint="eastAsia"/>
          <w:color w:val="000000"/>
          <w:kern w:val="0"/>
          <w:sz w:val="32"/>
          <w:szCs w:val="32"/>
        </w:rPr>
        <w:t>日前报送市知识产权局。</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联系人：张恒电话：</w:t>
      </w:r>
      <w:r w:rsidRPr="00A63DC7">
        <w:rPr>
          <w:rFonts w:ascii="Times New Roman" w:eastAsia="宋体" w:hAnsi="Times New Roman" w:cs="Times New Roman"/>
          <w:color w:val="000000"/>
          <w:kern w:val="0"/>
          <w:sz w:val="32"/>
          <w:szCs w:val="32"/>
        </w:rPr>
        <w:t>85815650</w:t>
      </w:r>
    </w:p>
    <w:p w:rsidR="00A63DC7" w:rsidRPr="00A63DC7" w:rsidRDefault="00A63DC7" w:rsidP="00A63DC7">
      <w:pPr>
        <w:widowControl/>
        <w:shd w:val="clear" w:color="auto" w:fill="FFFFFF"/>
        <w:spacing w:line="540" w:lineRule="atLeast"/>
        <w:ind w:firstLine="645"/>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附件</w:t>
      </w:r>
      <w:r w:rsidRPr="00A63DC7">
        <w:rPr>
          <w:rFonts w:ascii="Times New Roman" w:eastAsia="宋体" w:hAnsi="Times New Roman" w:cs="Times New Roman"/>
          <w:color w:val="000000"/>
          <w:kern w:val="0"/>
          <w:sz w:val="32"/>
          <w:szCs w:val="32"/>
        </w:rPr>
        <w:t>:1</w:t>
      </w:r>
      <w:r w:rsidRPr="00A63DC7">
        <w:rPr>
          <w:rFonts w:ascii="仿宋_gb2312" w:eastAsia="仿宋_gb2312" w:hAnsi="Simsun" w:cs="宋体" w:hint="eastAsia"/>
          <w:color w:val="000000"/>
          <w:kern w:val="0"/>
          <w:sz w:val="32"/>
          <w:szCs w:val="32"/>
        </w:rPr>
        <w:t>．连云港市市级专利资助申请项目汇总表</w:t>
      </w:r>
    </w:p>
    <w:p w:rsidR="00A63DC7" w:rsidRPr="00A63DC7" w:rsidRDefault="00A63DC7" w:rsidP="00A63DC7">
      <w:pPr>
        <w:widowControl/>
        <w:shd w:val="clear" w:color="auto" w:fill="FFFFFF"/>
        <w:spacing w:line="540" w:lineRule="atLeast"/>
        <w:ind w:firstLine="1380"/>
        <w:jc w:val="left"/>
        <w:rPr>
          <w:rFonts w:ascii="Simsun" w:eastAsia="宋体" w:hAnsi="Simsun" w:cs="宋体" w:hint="eastAsia"/>
          <w:color w:val="000000"/>
          <w:kern w:val="0"/>
          <w:sz w:val="24"/>
          <w:szCs w:val="24"/>
        </w:rPr>
      </w:pPr>
      <w:r w:rsidRPr="00A63DC7">
        <w:rPr>
          <w:rFonts w:ascii="Times New Roman" w:eastAsia="宋体" w:hAnsi="Times New Roman" w:cs="Times New Roman"/>
          <w:color w:val="000000"/>
          <w:kern w:val="0"/>
          <w:sz w:val="32"/>
          <w:szCs w:val="32"/>
        </w:rPr>
        <w:t>2</w:t>
      </w:r>
      <w:r w:rsidRPr="00A63DC7">
        <w:rPr>
          <w:rFonts w:ascii="仿宋_gb2312" w:eastAsia="仿宋_gb2312" w:hAnsi="Simsun" w:cs="宋体" w:hint="eastAsia"/>
          <w:color w:val="000000"/>
          <w:kern w:val="0"/>
          <w:sz w:val="32"/>
          <w:szCs w:val="32"/>
        </w:rPr>
        <w:t>．连云港市市级专利资助专项资金申请表</w:t>
      </w:r>
    </w:p>
    <w:p w:rsidR="00A63DC7" w:rsidRPr="00A63DC7" w:rsidRDefault="00A63DC7" w:rsidP="00A63DC7">
      <w:pPr>
        <w:widowControl/>
        <w:shd w:val="clear" w:color="auto" w:fill="FFFFFF"/>
        <w:spacing w:line="555" w:lineRule="atLeast"/>
        <w:ind w:firstLine="4890"/>
        <w:jc w:val="left"/>
        <w:rPr>
          <w:rFonts w:ascii="Simsun" w:eastAsia="宋体" w:hAnsi="Simsun" w:cs="宋体" w:hint="eastAsia"/>
          <w:color w:val="000000"/>
          <w:kern w:val="0"/>
          <w:sz w:val="24"/>
          <w:szCs w:val="24"/>
        </w:rPr>
      </w:pPr>
      <w:r w:rsidRPr="00A63DC7">
        <w:rPr>
          <w:rFonts w:ascii="仿宋_gb2312" w:eastAsia="仿宋_gb2312" w:hAnsi="Simsun" w:cs="宋体" w:hint="eastAsia"/>
          <w:color w:val="000000"/>
          <w:kern w:val="0"/>
          <w:sz w:val="32"/>
          <w:szCs w:val="32"/>
        </w:rPr>
        <w:t xml:space="preserve">　　　　　　　　　　　　　　　连云港市知识产权局</w:t>
      </w:r>
    </w:p>
    <w:p w:rsidR="00A63DC7" w:rsidRPr="00A63DC7" w:rsidRDefault="00A63DC7" w:rsidP="00A63DC7">
      <w:pPr>
        <w:widowControl/>
        <w:shd w:val="clear" w:color="auto" w:fill="FFFFFF"/>
        <w:spacing w:line="555" w:lineRule="atLeast"/>
        <w:ind w:firstLine="4890"/>
        <w:jc w:val="left"/>
        <w:rPr>
          <w:rFonts w:ascii="Simsun" w:eastAsia="宋体" w:hAnsi="Simsun" w:cs="宋体" w:hint="eastAsia"/>
          <w:color w:val="000000"/>
          <w:kern w:val="0"/>
          <w:sz w:val="24"/>
          <w:szCs w:val="24"/>
        </w:rPr>
      </w:pPr>
      <w:r w:rsidRPr="00A63DC7">
        <w:rPr>
          <w:rFonts w:ascii="Times New Roman" w:eastAsia="宋体" w:hAnsi="Times New Roman" w:cs="Times New Roman"/>
          <w:color w:val="000000"/>
          <w:kern w:val="0"/>
          <w:sz w:val="32"/>
          <w:szCs w:val="32"/>
        </w:rPr>
        <w:t xml:space="preserve">　　　　　　　　　　　　　　　　　　　　　　　　　　　　　　　　　　　　　　　　　　　　</w:t>
      </w:r>
      <w:r w:rsidRPr="00A63DC7">
        <w:rPr>
          <w:rFonts w:ascii="Times New Roman" w:eastAsia="宋体" w:hAnsi="Times New Roman" w:cs="Times New Roman"/>
          <w:color w:val="000000"/>
          <w:kern w:val="0"/>
          <w:sz w:val="32"/>
          <w:szCs w:val="32"/>
        </w:rPr>
        <w:t>2018</w:t>
      </w:r>
      <w:r w:rsidRPr="00A63DC7">
        <w:rPr>
          <w:rFonts w:ascii="仿宋_gb2312" w:eastAsia="仿宋_gb2312" w:hAnsi="Simsun" w:cs="宋体" w:hint="eastAsia"/>
          <w:color w:val="000000"/>
          <w:kern w:val="0"/>
          <w:sz w:val="32"/>
          <w:szCs w:val="32"/>
        </w:rPr>
        <w:t>年</w:t>
      </w:r>
      <w:r w:rsidRPr="00A63DC7">
        <w:rPr>
          <w:rFonts w:ascii="Times New Roman" w:eastAsia="宋体" w:hAnsi="Times New Roman" w:cs="Times New Roman"/>
          <w:color w:val="000000"/>
          <w:kern w:val="0"/>
          <w:sz w:val="32"/>
          <w:szCs w:val="32"/>
        </w:rPr>
        <w:t>4</w:t>
      </w:r>
      <w:r w:rsidRPr="00A63DC7">
        <w:rPr>
          <w:rFonts w:ascii="仿宋_gb2312" w:eastAsia="仿宋_gb2312" w:hAnsi="Simsun" w:cs="宋体" w:hint="eastAsia"/>
          <w:color w:val="000000"/>
          <w:kern w:val="0"/>
          <w:sz w:val="32"/>
          <w:szCs w:val="32"/>
        </w:rPr>
        <w:t>月</w:t>
      </w:r>
      <w:r w:rsidRPr="00A63DC7">
        <w:rPr>
          <w:rFonts w:ascii="Times New Roman" w:eastAsia="宋体" w:hAnsi="Times New Roman" w:cs="Times New Roman"/>
          <w:color w:val="000000"/>
          <w:kern w:val="0"/>
          <w:sz w:val="32"/>
          <w:szCs w:val="32"/>
        </w:rPr>
        <w:t>3</w:t>
      </w:r>
      <w:r w:rsidRPr="00A63DC7">
        <w:rPr>
          <w:rFonts w:ascii="仿宋_gb2312" w:eastAsia="仿宋_gb2312" w:hAnsi="Simsun" w:cs="宋体" w:hint="eastAsia"/>
          <w:color w:val="000000"/>
          <w:kern w:val="0"/>
          <w:sz w:val="32"/>
          <w:szCs w:val="32"/>
        </w:rPr>
        <w:t>日</w:t>
      </w:r>
    </w:p>
    <w:p w:rsidR="009C47F1" w:rsidRDefault="009C47F1"/>
    <w:p w:rsidR="00D32737" w:rsidRPr="0018675C" w:rsidRDefault="00D32737" w:rsidP="00D32737">
      <w:pPr>
        <w:widowControl/>
        <w:shd w:val="clear" w:color="auto" w:fill="FFFFFF"/>
        <w:spacing w:line="450" w:lineRule="atLeast"/>
        <w:jc w:val="center"/>
        <w:rPr>
          <w:rFonts w:ascii="微软雅黑" w:eastAsia="微软雅黑" w:hAnsi="微软雅黑" w:cs="宋体"/>
          <w:b/>
          <w:bCs/>
          <w:color w:val="000000"/>
          <w:kern w:val="0"/>
          <w:sz w:val="24"/>
          <w:szCs w:val="24"/>
        </w:rPr>
      </w:pPr>
      <w:r>
        <w:rPr>
          <w:rFonts w:ascii="微软雅黑" w:eastAsia="微软雅黑" w:hAnsi="微软雅黑" w:cs="宋体" w:hint="eastAsia"/>
          <w:b/>
          <w:bCs/>
          <w:color w:val="000000"/>
          <w:kern w:val="0"/>
          <w:sz w:val="35"/>
          <w:szCs w:val="35"/>
        </w:rPr>
        <w:t>网址：</w:t>
      </w:r>
      <w:hyperlink r:id="rId4" w:history="1">
        <w:r w:rsidRPr="0018675C">
          <w:rPr>
            <w:rStyle w:val="a3"/>
            <w:rFonts w:ascii="微软雅黑" w:eastAsia="微软雅黑" w:hAnsi="微软雅黑" w:cs="宋体"/>
            <w:b/>
            <w:bCs/>
            <w:kern w:val="0"/>
            <w:sz w:val="24"/>
            <w:szCs w:val="24"/>
          </w:rPr>
          <w:t>http://www.lygkjj.gov.cn/lygskxjsj/tzgg/content/97e68dc5-2cbd-4474-83de-1f714f798389.html</w:t>
        </w:r>
      </w:hyperlink>
    </w:p>
    <w:p w:rsidR="00D32737" w:rsidRPr="00D32737" w:rsidRDefault="00D32737">
      <w:pPr>
        <w:rPr>
          <w:rFonts w:hint="eastAsia"/>
        </w:rPr>
      </w:pPr>
      <w:bookmarkStart w:id="0" w:name="_GoBack"/>
      <w:bookmarkEnd w:id="0"/>
    </w:p>
    <w:sectPr w:rsidR="00D32737" w:rsidRPr="00D327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DC7"/>
    <w:rsid w:val="0018675C"/>
    <w:rsid w:val="007242DF"/>
    <w:rsid w:val="009C47F1"/>
    <w:rsid w:val="00A63DC7"/>
    <w:rsid w:val="00D327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CC8941-B923-49DA-81CA-054203767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A63DC7"/>
  </w:style>
  <w:style w:type="character" w:styleId="a3">
    <w:name w:val="Hyperlink"/>
    <w:basedOn w:val="a0"/>
    <w:uiPriority w:val="99"/>
    <w:unhideWhenUsed/>
    <w:rsid w:val="00A63DC7"/>
    <w:rPr>
      <w:color w:val="0000FF"/>
      <w:u w:val="single"/>
    </w:rPr>
  </w:style>
  <w:style w:type="paragraph" w:styleId="a4">
    <w:name w:val="Normal (Web)"/>
    <w:basedOn w:val="a"/>
    <w:uiPriority w:val="99"/>
    <w:semiHidden/>
    <w:unhideWhenUsed/>
    <w:rsid w:val="00A63DC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323538">
      <w:bodyDiv w:val="1"/>
      <w:marLeft w:val="0"/>
      <w:marRight w:val="0"/>
      <w:marTop w:val="0"/>
      <w:marBottom w:val="0"/>
      <w:divBdr>
        <w:top w:val="none" w:sz="0" w:space="0" w:color="auto"/>
        <w:left w:val="none" w:sz="0" w:space="0" w:color="auto"/>
        <w:bottom w:val="none" w:sz="0" w:space="0" w:color="auto"/>
        <w:right w:val="none" w:sz="0" w:space="0" w:color="auto"/>
      </w:divBdr>
      <w:divsChild>
        <w:div w:id="329410792">
          <w:marLeft w:val="0"/>
          <w:marRight w:val="0"/>
          <w:marTop w:val="600"/>
          <w:marBottom w:val="600"/>
          <w:divBdr>
            <w:top w:val="none" w:sz="0" w:space="0" w:color="auto"/>
            <w:left w:val="none" w:sz="0" w:space="0" w:color="auto"/>
            <w:bottom w:val="none" w:sz="0" w:space="0" w:color="auto"/>
            <w:right w:val="none" w:sz="0" w:space="0" w:color="auto"/>
          </w:divBdr>
        </w:div>
        <w:div w:id="1950889031">
          <w:marLeft w:val="0"/>
          <w:marRight w:val="0"/>
          <w:marTop w:val="0"/>
          <w:marBottom w:val="300"/>
          <w:divBdr>
            <w:top w:val="single" w:sz="6" w:space="15" w:color="CCCCCC"/>
            <w:left w:val="none" w:sz="0" w:space="0" w:color="auto"/>
            <w:bottom w:val="single" w:sz="6" w:space="15" w:color="CCCCCC"/>
            <w:right w:val="none" w:sz="0" w:space="0" w:color="auto"/>
          </w:divBdr>
          <w:divsChild>
            <w:div w:id="89378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22442">
      <w:bodyDiv w:val="1"/>
      <w:marLeft w:val="0"/>
      <w:marRight w:val="0"/>
      <w:marTop w:val="0"/>
      <w:marBottom w:val="0"/>
      <w:divBdr>
        <w:top w:val="none" w:sz="0" w:space="0" w:color="auto"/>
        <w:left w:val="none" w:sz="0" w:space="0" w:color="auto"/>
        <w:bottom w:val="none" w:sz="0" w:space="0" w:color="auto"/>
        <w:right w:val="none" w:sz="0" w:space="0" w:color="auto"/>
      </w:divBdr>
      <w:divsChild>
        <w:div w:id="2000618511">
          <w:marLeft w:val="0"/>
          <w:marRight w:val="0"/>
          <w:marTop w:val="600"/>
          <w:marBottom w:val="600"/>
          <w:divBdr>
            <w:top w:val="none" w:sz="0" w:space="0" w:color="auto"/>
            <w:left w:val="none" w:sz="0" w:space="0" w:color="auto"/>
            <w:bottom w:val="none" w:sz="0" w:space="0" w:color="auto"/>
            <w:right w:val="none" w:sz="0" w:space="0" w:color="auto"/>
          </w:divBdr>
        </w:div>
        <w:div w:id="396783414">
          <w:marLeft w:val="0"/>
          <w:marRight w:val="0"/>
          <w:marTop w:val="0"/>
          <w:marBottom w:val="300"/>
          <w:divBdr>
            <w:top w:val="single" w:sz="6" w:space="15" w:color="CCCCCC"/>
            <w:left w:val="none" w:sz="0" w:space="0" w:color="auto"/>
            <w:bottom w:val="single" w:sz="6" w:space="15" w:color="CCCCCC"/>
            <w:right w:val="none" w:sz="0" w:space="0" w:color="auto"/>
          </w:divBdr>
          <w:divsChild>
            <w:div w:id="8481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5261">
      <w:bodyDiv w:val="1"/>
      <w:marLeft w:val="0"/>
      <w:marRight w:val="0"/>
      <w:marTop w:val="0"/>
      <w:marBottom w:val="0"/>
      <w:divBdr>
        <w:top w:val="none" w:sz="0" w:space="0" w:color="auto"/>
        <w:left w:val="none" w:sz="0" w:space="0" w:color="auto"/>
        <w:bottom w:val="none" w:sz="0" w:space="0" w:color="auto"/>
        <w:right w:val="none" w:sz="0" w:space="0" w:color="auto"/>
      </w:divBdr>
      <w:divsChild>
        <w:div w:id="1319308328">
          <w:marLeft w:val="0"/>
          <w:marRight w:val="0"/>
          <w:marTop w:val="600"/>
          <w:marBottom w:val="600"/>
          <w:divBdr>
            <w:top w:val="none" w:sz="0" w:space="0" w:color="auto"/>
            <w:left w:val="none" w:sz="0" w:space="0" w:color="auto"/>
            <w:bottom w:val="none" w:sz="0" w:space="0" w:color="auto"/>
            <w:right w:val="none" w:sz="0" w:space="0" w:color="auto"/>
          </w:divBdr>
        </w:div>
        <w:div w:id="1236670717">
          <w:marLeft w:val="0"/>
          <w:marRight w:val="0"/>
          <w:marTop w:val="0"/>
          <w:marBottom w:val="300"/>
          <w:divBdr>
            <w:top w:val="single" w:sz="6" w:space="15" w:color="CCCCCC"/>
            <w:left w:val="none" w:sz="0" w:space="0" w:color="auto"/>
            <w:bottom w:val="single" w:sz="6" w:space="15" w:color="CCCCCC"/>
            <w:right w:val="none" w:sz="0" w:space="0" w:color="auto"/>
          </w:divBdr>
          <w:divsChild>
            <w:div w:id="15376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ygkjj.gov.cn/lygskxjsj/tzgg/content/97e68dc5-2cbd-4474-83de-1f714f79838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204</Words>
  <Characters>1165</Characters>
  <Application>Microsoft Office Word</Application>
  <DocSecurity>0</DocSecurity>
  <Lines>9</Lines>
  <Paragraphs>2</Paragraphs>
  <ScaleCrop>false</ScaleCrop>
  <Company>江苏财会职业学院</Company>
  <LinksUpToDate>false</LinksUpToDate>
  <CharactersWithSpaces>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2018-04-17T02:46:00Z</dcterms:created>
  <dcterms:modified xsi:type="dcterms:W3CDTF">2018-04-17T04:23:00Z</dcterms:modified>
</cp:coreProperties>
</file>