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5E" w:rsidRPr="00B365D8" w:rsidRDefault="002C355E" w:rsidP="00E615CD">
      <w:pPr>
        <w:spacing w:line="580" w:lineRule="exact"/>
        <w:rPr>
          <w:rFonts w:ascii="仿宋" w:eastAsia="仿宋" w:hAnsi="仿宋"/>
          <w:bCs/>
          <w:sz w:val="32"/>
          <w:szCs w:val="32"/>
        </w:rPr>
      </w:pPr>
      <w:bookmarkStart w:id="0" w:name="_GoBack"/>
      <w:r w:rsidRPr="00B365D8">
        <w:rPr>
          <w:rFonts w:ascii="仿宋" w:eastAsia="仿宋" w:hAnsi="仿宋" w:hint="eastAsia"/>
          <w:bCs/>
          <w:sz w:val="32"/>
          <w:szCs w:val="32"/>
        </w:rPr>
        <w:t>附件1</w:t>
      </w:r>
    </w:p>
    <w:p w:rsidR="00BE4170" w:rsidRPr="00B365D8" w:rsidRDefault="00BE4170" w:rsidP="00C2256B">
      <w:pPr>
        <w:spacing w:line="580" w:lineRule="exact"/>
        <w:ind w:firstLineChars="200" w:firstLine="880"/>
        <w:jc w:val="center"/>
        <w:rPr>
          <w:rFonts w:ascii="华文中宋" w:eastAsia="华文中宋" w:hAnsi="华文中宋"/>
          <w:bCs/>
          <w:sz w:val="44"/>
          <w:szCs w:val="44"/>
        </w:rPr>
      </w:pPr>
      <w:r w:rsidRPr="00B365D8">
        <w:rPr>
          <w:rFonts w:ascii="华文中宋" w:eastAsia="华文中宋" w:hAnsi="华文中宋" w:hint="eastAsia"/>
          <w:bCs/>
          <w:sz w:val="44"/>
          <w:szCs w:val="44"/>
        </w:rPr>
        <w:t>省教育厅关于做好2015年江苏省高等教育教改研究课题立项建设工作的通知</w:t>
      </w:r>
    </w:p>
    <w:bookmarkEnd w:id="0"/>
    <w:p w:rsidR="00BE4170" w:rsidRPr="00B365D8" w:rsidRDefault="00BE4170" w:rsidP="00C2256B">
      <w:pPr>
        <w:spacing w:line="580" w:lineRule="exact"/>
        <w:ind w:firstLineChars="200" w:firstLine="640"/>
        <w:jc w:val="center"/>
        <w:rPr>
          <w:rFonts w:ascii="仿宋" w:eastAsia="仿宋" w:hAnsi="仿宋"/>
          <w:sz w:val="32"/>
          <w:szCs w:val="32"/>
        </w:rPr>
      </w:pPr>
      <w:r w:rsidRPr="00B365D8">
        <w:rPr>
          <w:rFonts w:ascii="仿宋" w:eastAsia="仿宋" w:hAnsi="仿宋" w:hint="eastAsia"/>
          <w:sz w:val="32"/>
          <w:szCs w:val="32"/>
        </w:rPr>
        <w:t>苏教高〔2015〕7号</w:t>
      </w:r>
    </w:p>
    <w:p w:rsidR="00E615CD" w:rsidRDefault="00E615CD" w:rsidP="00E615CD">
      <w:pPr>
        <w:spacing w:line="580" w:lineRule="exact"/>
        <w:rPr>
          <w:rFonts w:ascii="仿宋" w:eastAsia="仿宋" w:hAnsi="仿宋"/>
          <w:sz w:val="32"/>
          <w:szCs w:val="32"/>
        </w:rPr>
      </w:pPr>
    </w:p>
    <w:p w:rsidR="00B365D8" w:rsidRDefault="00BE4170" w:rsidP="007E48ED">
      <w:pPr>
        <w:spacing w:line="580" w:lineRule="exact"/>
        <w:rPr>
          <w:rFonts w:ascii="仿宋" w:eastAsia="仿宋" w:hAnsi="仿宋"/>
          <w:sz w:val="32"/>
          <w:szCs w:val="32"/>
        </w:rPr>
      </w:pPr>
      <w:r w:rsidRPr="00B365D8">
        <w:rPr>
          <w:rFonts w:ascii="仿宋" w:eastAsia="仿宋" w:hAnsi="仿宋" w:hint="eastAsia"/>
          <w:sz w:val="32"/>
          <w:szCs w:val="32"/>
        </w:rPr>
        <w:t>各高等学校、独立学院：</w:t>
      </w:r>
      <w:r w:rsidRPr="00B365D8">
        <w:rPr>
          <w:rFonts w:ascii="仿宋" w:eastAsia="仿宋" w:hAnsi="仿宋" w:hint="eastAsia"/>
          <w:sz w:val="32"/>
          <w:szCs w:val="32"/>
        </w:rPr>
        <w:br/>
      </w:r>
      <w:r w:rsidR="0049467F">
        <w:rPr>
          <w:rFonts w:ascii="仿宋" w:eastAsia="仿宋" w:hAnsi="仿宋" w:hint="eastAsia"/>
          <w:sz w:val="32"/>
          <w:szCs w:val="32"/>
        </w:rPr>
        <w:t xml:space="preserve">    </w:t>
      </w:r>
      <w:r w:rsidRPr="00B365D8">
        <w:rPr>
          <w:rFonts w:ascii="仿宋" w:eastAsia="仿宋" w:hAnsi="仿宋" w:hint="eastAsia"/>
          <w:sz w:val="32"/>
          <w:szCs w:val="32"/>
        </w:rPr>
        <w:t>为进一步深化高等教育教学改革，提升高等教育内涵建设水平，根据《江苏省教育厅关于全面提高高等学校人才培养质量的意见》（苏教高〔2013〕1号）精神，经研究，决定开展2015年江苏省高等教育教改研究课题立项建设工作，同时开展2013年度立项建设课题鉴定结题工作。现将有关</w:t>
      </w:r>
    </w:p>
    <w:p w:rsidR="00B365D8" w:rsidRDefault="00BE4170" w:rsidP="007A77BD">
      <w:pPr>
        <w:spacing w:line="580" w:lineRule="exact"/>
        <w:rPr>
          <w:rFonts w:ascii="仿宋" w:eastAsia="仿宋" w:hAnsi="仿宋"/>
          <w:sz w:val="32"/>
          <w:szCs w:val="32"/>
        </w:rPr>
      </w:pPr>
      <w:r w:rsidRPr="00B365D8">
        <w:rPr>
          <w:rFonts w:ascii="仿宋" w:eastAsia="仿宋" w:hAnsi="仿宋" w:hint="eastAsia"/>
          <w:sz w:val="32"/>
          <w:szCs w:val="32"/>
        </w:rPr>
        <w:t>事项通知如下。</w:t>
      </w:r>
    </w:p>
    <w:p w:rsidR="00B365D8" w:rsidRPr="008F66FD" w:rsidRDefault="00BE4170" w:rsidP="00C2256B">
      <w:pPr>
        <w:spacing w:line="580" w:lineRule="exact"/>
        <w:ind w:firstLineChars="200" w:firstLine="640"/>
        <w:rPr>
          <w:rFonts w:ascii="黑体" w:eastAsia="黑体" w:hAnsi="黑体"/>
          <w:sz w:val="32"/>
          <w:szCs w:val="32"/>
        </w:rPr>
      </w:pPr>
      <w:r w:rsidRPr="008F66FD">
        <w:rPr>
          <w:rFonts w:ascii="黑体" w:eastAsia="黑体" w:hAnsi="黑体" w:hint="eastAsia"/>
          <w:sz w:val="32"/>
          <w:szCs w:val="32"/>
        </w:rPr>
        <w:t>一、立项数量</w:t>
      </w:r>
    </w:p>
    <w:p w:rsidR="00B365D8" w:rsidRDefault="00BE4170" w:rsidP="00C2256B">
      <w:pPr>
        <w:spacing w:line="580" w:lineRule="exact"/>
        <w:ind w:firstLineChars="200" w:firstLine="640"/>
        <w:rPr>
          <w:rFonts w:ascii="仿宋" w:eastAsia="仿宋" w:hAnsi="仿宋"/>
          <w:sz w:val="32"/>
          <w:szCs w:val="32"/>
        </w:rPr>
      </w:pPr>
      <w:r w:rsidRPr="00B365D8">
        <w:rPr>
          <w:rFonts w:ascii="仿宋" w:eastAsia="仿宋" w:hAnsi="仿宋" w:hint="eastAsia"/>
          <w:sz w:val="32"/>
          <w:szCs w:val="32"/>
        </w:rPr>
        <w:t>2015年立项建设省高等教育教改研究课题630项。其中，</w:t>
      </w:r>
    </w:p>
    <w:p w:rsidR="00BE4170" w:rsidRPr="00B365D8" w:rsidRDefault="00BE4170" w:rsidP="007E48ED">
      <w:pPr>
        <w:spacing w:line="580" w:lineRule="exact"/>
        <w:rPr>
          <w:rFonts w:ascii="仿宋" w:eastAsia="仿宋" w:hAnsi="仿宋"/>
          <w:sz w:val="32"/>
          <w:szCs w:val="32"/>
        </w:rPr>
      </w:pPr>
      <w:r w:rsidRPr="00B365D8">
        <w:rPr>
          <w:rFonts w:ascii="仿宋" w:eastAsia="仿宋" w:hAnsi="仿宋" w:hint="eastAsia"/>
          <w:sz w:val="32"/>
          <w:szCs w:val="32"/>
        </w:rPr>
        <w:t>省财政资助的课题450项（重中之重课题15项、重点课题85项、一般课题350项）；省教育厅与相关出版社合作并由相应出版社资助课题180项，其中外语教学与研究出版社资助的外语教学研究类课题50项（重中之重课题1项、重点课题9项、一般课题40项），人民邮电出版社资助的高校创业创新人才培养研究类课题35项（重点课题6项、一般课题29项），南京大学出版社资助的高校应用技术型和技术技能型创新人才培养研究类课题70项（重中之重课题2项、重点课题8项、一般课题60项），科学出版社资助的高校应用创新型人才培养研究类课题20项（重点课题3项、一般</w:t>
      </w:r>
      <w:r w:rsidRPr="00B365D8">
        <w:rPr>
          <w:rFonts w:ascii="仿宋" w:eastAsia="仿宋" w:hAnsi="仿宋" w:hint="eastAsia"/>
          <w:sz w:val="32"/>
          <w:szCs w:val="32"/>
        </w:rPr>
        <w:lastRenderedPageBreak/>
        <w:t>课题17项），上海外语教育出版社资助的大学英语视频微课程群制作类课题5项（重点课题1项、一般课题4项）。</w:t>
      </w:r>
      <w:r w:rsidRPr="00B365D8">
        <w:rPr>
          <w:rFonts w:ascii="仿宋" w:eastAsia="仿宋" w:hAnsi="仿宋" w:hint="eastAsia"/>
          <w:sz w:val="32"/>
          <w:szCs w:val="32"/>
        </w:rPr>
        <w:br/>
      </w:r>
      <w:r w:rsidR="00B365D8" w:rsidRPr="008F66FD">
        <w:rPr>
          <w:rFonts w:ascii="黑体" w:eastAsia="黑体" w:hAnsi="黑体" w:hint="eastAsia"/>
          <w:sz w:val="32"/>
          <w:szCs w:val="32"/>
        </w:rPr>
        <w:t xml:space="preserve">    </w:t>
      </w:r>
      <w:r w:rsidRPr="008F66FD">
        <w:rPr>
          <w:rFonts w:ascii="黑体" w:eastAsia="黑体" w:hAnsi="黑体" w:hint="eastAsia"/>
          <w:sz w:val="32"/>
          <w:szCs w:val="32"/>
        </w:rPr>
        <w:t>二、选题范围</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选题应依据国家、省中长期教育改革和发展规划纲要有关教育教学改革的要求，结合江苏高等教育综合改革试点和本单位的实际情况，重点在人才培养体制、模式、途径、方法和评价等方面进行突破。具体选题范围参照《2015年江苏省高等教育教改研究课题立项指南》（附件1），课题名称由研究者自定。</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00B365D8" w:rsidRPr="008F66FD">
        <w:rPr>
          <w:rFonts w:ascii="黑体" w:eastAsia="黑体" w:hAnsi="黑体" w:hint="eastAsia"/>
          <w:sz w:val="32"/>
          <w:szCs w:val="32"/>
        </w:rPr>
        <w:t xml:space="preserve">  </w:t>
      </w:r>
      <w:r w:rsidRPr="008F66FD">
        <w:rPr>
          <w:rFonts w:ascii="黑体" w:eastAsia="黑体" w:hAnsi="黑体" w:hint="eastAsia"/>
          <w:sz w:val="32"/>
          <w:szCs w:val="32"/>
        </w:rPr>
        <w:t>三、申报要求</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各类高校及相关研究会申报限额为：“211”重点建设高校及综合性大学每校8项、其他本科院校每校6项（其中独立学院不少于1项）；高职高专院校每校4项；独立设置的成人高校每校2项。省高等教育学会、省高等学校教学管理研究会各4项，省高等学校实验室研究会、省成人高等教育研究会各3项，省高等学校教育技术研究会、省高等学校图书情报工作委员会、省高等学校数学教学研究会各2项，省大学外语教学研究会1项（申报外语教学与研究出版社合作课题）。符合申报主体的高校申报同一出版社合作类课题每</w:t>
      </w:r>
      <w:r w:rsidRPr="00B365D8">
        <w:rPr>
          <w:rFonts w:ascii="仿宋" w:eastAsia="仿宋" w:hAnsi="仿宋" w:hint="eastAsia"/>
          <w:sz w:val="32"/>
          <w:szCs w:val="32"/>
        </w:rPr>
        <w:lastRenderedPageBreak/>
        <w:t>校限申报1项（其中外语教学与研究出版社合作课题主要面向普通高校，人民邮电出版社合作课题主要面向高职院校、苏中苏北本科高校，南京大学出版社合作课题主要面向应用型本科院校、独立学院、高职院校，科学出版社合作课题主要面向独立学院、应用型本科院校〈限经管类、工科类专业方向〉）。各单位推荐重点课题不超过推荐名额的25%。推荐时须排序，请勿超报。</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8F66FD">
        <w:rPr>
          <w:rFonts w:ascii="黑体" w:eastAsia="黑体" w:hAnsi="黑体" w:hint="eastAsia"/>
          <w:sz w:val="32"/>
          <w:szCs w:val="32"/>
        </w:rPr>
        <w:t>四、材料报送要求</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1.《江苏省高等教育教学改革研究课题申请表》（见附件2-1）一式8份；</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2.相关证明材料：课题主持人和主要参加人员近三年内教育教学改革方面的主要成果，包括与课题有关方面的获奖证书复印件，正式出版或发表的论著目录复印件（一式1份，按序装订成册）；</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3.《课题申报项目汇总表》（见附件2-2）一式2份；</w:t>
      </w:r>
      <w:r w:rsidRPr="00B365D8">
        <w:rPr>
          <w:rFonts w:ascii="仿宋" w:eastAsia="仿宋" w:hAnsi="仿宋" w:hint="eastAsia"/>
          <w:sz w:val="32"/>
          <w:szCs w:val="32"/>
        </w:rPr>
        <w:br/>
      </w:r>
      <w:r w:rsidR="00B365D8">
        <w:rPr>
          <w:rFonts w:ascii="仿宋" w:eastAsia="仿宋" w:hAnsi="仿宋" w:hint="eastAsia"/>
          <w:sz w:val="32"/>
          <w:szCs w:val="32"/>
        </w:rPr>
        <w:t xml:space="preserve">    </w:t>
      </w:r>
      <w:r w:rsidRPr="00B365D8">
        <w:rPr>
          <w:rFonts w:ascii="仿宋" w:eastAsia="仿宋" w:hAnsi="仿宋" w:hint="eastAsia"/>
          <w:sz w:val="32"/>
          <w:szCs w:val="32"/>
        </w:rPr>
        <w:t>4.《申请表》及《课题申报项目汇总表》同时报电子文档。每项课题申报材料集中装袋，贴上统一标识（见2-3）。</w:t>
      </w:r>
      <w:r w:rsidRPr="00B365D8">
        <w:rPr>
          <w:rFonts w:ascii="仿宋" w:eastAsia="仿宋" w:hAnsi="仿宋" w:hint="eastAsia"/>
          <w:sz w:val="32"/>
          <w:szCs w:val="32"/>
        </w:rPr>
        <w:br/>
      </w:r>
      <w:r w:rsidR="00AE7312">
        <w:rPr>
          <w:rFonts w:ascii="仿宋" w:eastAsia="仿宋" w:hAnsi="仿宋" w:hint="eastAsia"/>
          <w:sz w:val="32"/>
          <w:szCs w:val="32"/>
        </w:rPr>
        <w:t xml:space="preserve">    </w:t>
      </w:r>
      <w:r w:rsidRPr="00B365D8">
        <w:rPr>
          <w:rFonts w:ascii="仿宋" w:eastAsia="仿宋" w:hAnsi="仿宋" w:hint="eastAsia"/>
          <w:sz w:val="32"/>
          <w:szCs w:val="32"/>
        </w:rPr>
        <w:t>请务必于6月16日至19日将上述材料由单位汇总统一报送省高等教育学会（地址：南京市北京西路15－2号1号楼112室，邮编：210024），逾期不予受理。联系人：俞向东、严燕，联系电话：025-83335155、83302566，电子邮件：jsjgkt2015@163.com。</w:t>
      </w:r>
      <w:r w:rsidRPr="00B365D8">
        <w:rPr>
          <w:rFonts w:ascii="仿宋" w:eastAsia="仿宋" w:hAnsi="仿宋" w:hint="eastAsia"/>
          <w:sz w:val="32"/>
          <w:szCs w:val="32"/>
        </w:rPr>
        <w:br/>
      </w:r>
      <w:r w:rsidR="00AE7312">
        <w:rPr>
          <w:rFonts w:ascii="仿宋" w:eastAsia="仿宋" w:hAnsi="仿宋" w:hint="eastAsia"/>
          <w:sz w:val="32"/>
          <w:szCs w:val="32"/>
        </w:rPr>
        <w:t xml:space="preserve">   </w:t>
      </w:r>
      <w:r w:rsidR="00AE7312" w:rsidRPr="008F66FD">
        <w:rPr>
          <w:rFonts w:ascii="黑体" w:eastAsia="黑体" w:hAnsi="黑体" w:hint="eastAsia"/>
          <w:sz w:val="32"/>
          <w:szCs w:val="32"/>
        </w:rPr>
        <w:t xml:space="preserve"> </w:t>
      </w:r>
      <w:r w:rsidRPr="008F66FD">
        <w:rPr>
          <w:rFonts w:ascii="黑体" w:eastAsia="黑体" w:hAnsi="黑体" w:hint="eastAsia"/>
          <w:sz w:val="32"/>
          <w:szCs w:val="32"/>
        </w:rPr>
        <w:t>五、2013年立项课题结题要求</w:t>
      </w:r>
      <w:r w:rsidRPr="00B365D8">
        <w:rPr>
          <w:rFonts w:ascii="仿宋" w:eastAsia="仿宋" w:hAnsi="仿宋" w:hint="eastAsia"/>
          <w:sz w:val="32"/>
          <w:szCs w:val="32"/>
        </w:rPr>
        <w:br/>
      </w:r>
      <w:r w:rsidR="00AE7312">
        <w:rPr>
          <w:rFonts w:ascii="仿宋" w:eastAsia="仿宋" w:hAnsi="仿宋" w:hint="eastAsia"/>
          <w:sz w:val="32"/>
          <w:szCs w:val="32"/>
        </w:rPr>
        <w:t xml:space="preserve">    </w:t>
      </w:r>
      <w:r w:rsidRPr="00B365D8">
        <w:rPr>
          <w:rFonts w:ascii="仿宋" w:eastAsia="仿宋" w:hAnsi="仿宋" w:hint="eastAsia"/>
          <w:sz w:val="32"/>
          <w:szCs w:val="32"/>
        </w:rPr>
        <w:t>按照《江苏省高等教育教学改革研究课题实施方案》（苏</w:t>
      </w:r>
      <w:r w:rsidRPr="00B365D8">
        <w:rPr>
          <w:rFonts w:ascii="仿宋" w:eastAsia="仿宋" w:hAnsi="仿宋" w:hint="eastAsia"/>
          <w:sz w:val="32"/>
          <w:szCs w:val="32"/>
        </w:rPr>
        <w:lastRenderedPageBreak/>
        <w:t>教高〔2013〕9号）要求，今年将组织2013年度立项建设课题的鉴定结题工作（未结题情况见附件3）。重中之重课题由省教育厅组织专家鉴定，重点课题由省教育厅和学校共同组织专家鉴定，一般课题由省教育厅委托学校组织专家鉴定。请有关高校组织好教改课题成果鉴定验收工作，原则上在2015年底前结束。所有课题的鉴定结题材料由学校归口管理部门统一送（寄）至省教育厅高等教育处（联系人：俞向东，电话：025-83335155，地址：南京市北京西路15号，邮编：210024）。</w:t>
      </w:r>
      <w:r w:rsidRPr="00B365D8">
        <w:rPr>
          <w:rFonts w:ascii="仿宋" w:eastAsia="仿宋" w:hAnsi="仿宋" w:hint="eastAsia"/>
          <w:sz w:val="32"/>
          <w:szCs w:val="32"/>
        </w:rPr>
        <w:br/>
      </w:r>
      <w:r w:rsidR="00AE7312">
        <w:rPr>
          <w:rFonts w:ascii="仿宋" w:eastAsia="仿宋" w:hAnsi="仿宋" w:hint="eastAsia"/>
          <w:sz w:val="32"/>
          <w:szCs w:val="32"/>
        </w:rPr>
        <w:t xml:space="preserve">    </w:t>
      </w:r>
      <w:r w:rsidRPr="00B365D8">
        <w:rPr>
          <w:rFonts w:ascii="仿宋" w:eastAsia="仿宋" w:hAnsi="仿宋" w:hint="eastAsia"/>
          <w:sz w:val="32"/>
          <w:szCs w:val="32"/>
        </w:rPr>
        <w:t>本通知及附件可在“江苏教育网（www.ec.js.edu.cn）”行政公文栏及江苏高等教育网（www.jsgjxh.cn）下载。</w:t>
      </w:r>
    </w:p>
    <w:p w:rsidR="008F66FD" w:rsidRDefault="008F66FD" w:rsidP="00C2256B">
      <w:pPr>
        <w:spacing w:line="580" w:lineRule="exact"/>
        <w:ind w:firstLineChars="200" w:firstLine="640"/>
        <w:rPr>
          <w:rFonts w:ascii="仿宋" w:eastAsia="仿宋" w:hAnsi="仿宋"/>
          <w:sz w:val="32"/>
          <w:szCs w:val="32"/>
        </w:rPr>
      </w:pPr>
    </w:p>
    <w:p w:rsidR="00BE4170" w:rsidRPr="00B365D8" w:rsidRDefault="00BE4170" w:rsidP="00C2256B">
      <w:pPr>
        <w:spacing w:line="580" w:lineRule="exact"/>
        <w:ind w:leftChars="304" w:left="1598" w:hangingChars="300" w:hanging="960"/>
        <w:rPr>
          <w:rFonts w:ascii="仿宋" w:eastAsia="仿宋" w:hAnsi="仿宋"/>
          <w:sz w:val="32"/>
          <w:szCs w:val="32"/>
        </w:rPr>
      </w:pPr>
      <w:r w:rsidRPr="00B365D8">
        <w:rPr>
          <w:rFonts w:ascii="仿宋" w:eastAsia="仿宋" w:hAnsi="仿宋" w:hint="eastAsia"/>
          <w:sz w:val="32"/>
          <w:szCs w:val="32"/>
        </w:rPr>
        <w:t>附件：</w:t>
      </w:r>
      <w:hyperlink r:id="rId6" w:history="1">
        <w:r w:rsidRPr="00AE7312">
          <w:rPr>
            <w:rStyle w:val="a3"/>
            <w:rFonts w:ascii="仿宋" w:eastAsia="仿宋" w:hAnsi="仿宋"/>
            <w:color w:val="000000" w:themeColor="text1"/>
            <w:sz w:val="32"/>
            <w:szCs w:val="32"/>
            <w:u w:val="none"/>
          </w:rPr>
          <w:t>1.2015年江苏省高等教育教改研究课题立项指南</w:t>
        </w:r>
      </w:hyperlink>
      <w:r w:rsidR="00AE7312" w:rsidRPr="00AE7312">
        <w:rPr>
          <w:rFonts w:ascii="仿宋" w:eastAsia="仿宋" w:hAnsi="仿宋" w:hint="eastAsia"/>
          <w:color w:val="000000" w:themeColor="text1"/>
          <w:sz w:val="32"/>
          <w:szCs w:val="32"/>
        </w:rPr>
        <w:t xml:space="preserve"> </w:t>
      </w:r>
      <w:hyperlink r:id="rId7" w:history="1">
        <w:r w:rsidRPr="00AE7312">
          <w:rPr>
            <w:rStyle w:val="a3"/>
            <w:rFonts w:ascii="仿宋" w:eastAsia="仿宋" w:hAnsi="仿宋"/>
            <w:color w:val="000000" w:themeColor="text1"/>
            <w:sz w:val="32"/>
            <w:szCs w:val="32"/>
            <w:u w:val="none"/>
          </w:rPr>
          <w:t>2.相关表格样本（附件2-1、2-2、2-3、2-4、2-5）</w:t>
        </w:r>
      </w:hyperlink>
      <w:r w:rsidRPr="00AE7312">
        <w:rPr>
          <w:rFonts w:ascii="仿宋" w:eastAsia="仿宋" w:hAnsi="仿宋" w:hint="eastAsia"/>
          <w:color w:val="000000" w:themeColor="text1"/>
          <w:sz w:val="32"/>
          <w:szCs w:val="32"/>
        </w:rPr>
        <w:br/>
      </w:r>
      <w:r w:rsidRPr="00B365D8">
        <w:rPr>
          <w:rFonts w:ascii="仿宋" w:eastAsia="仿宋" w:hAnsi="仿宋" w:hint="eastAsia"/>
          <w:sz w:val="32"/>
          <w:szCs w:val="32"/>
        </w:rPr>
        <w:t>3.江苏省高等教育教改研究课题未结题情况一览表（分校下达）</w:t>
      </w:r>
    </w:p>
    <w:p w:rsidR="00C2256B" w:rsidRDefault="00C2256B" w:rsidP="00C2256B">
      <w:pPr>
        <w:spacing w:line="580" w:lineRule="exact"/>
        <w:ind w:leftChars="2052" w:left="4309" w:firstLineChars="200" w:firstLine="640"/>
        <w:rPr>
          <w:rFonts w:ascii="仿宋" w:eastAsia="仿宋" w:hAnsi="仿宋"/>
          <w:sz w:val="32"/>
          <w:szCs w:val="32"/>
        </w:rPr>
      </w:pPr>
    </w:p>
    <w:p w:rsidR="00BE4170" w:rsidRPr="00B365D8" w:rsidRDefault="00BE4170" w:rsidP="00C2256B">
      <w:pPr>
        <w:spacing w:line="580" w:lineRule="exact"/>
        <w:ind w:leftChars="2280" w:left="4788" w:firstLineChars="200" w:firstLine="640"/>
        <w:rPr>
          <w:rFonts w:ascii="仿宋" w:eastAsia="仿宋" w:hAnsi="仿宋"/>
          <w:sz w:val="32"/>
          <w:szCs w:val="32"/>
        </w:rPr>
      </w:pPr>
      <w:r w:rsidRPr="00B365D8">
        <w:rPr>
          <w:rFonts w:ascii="仿宋" w:eastAsia="仿宋" w:hAnsi="仿宋" w:hint="eastAsia"/>
          <w:sz w:val="32"/>
          <w:szCs w:val="32"/>
        </w:rPr>
        <w:t>省教育厅</w:t>
      </w:r>
      <w:r w:rsidRPr="00B365D8">
        <w:rPr>
          <w:rFonts w:ascii="仿宋" w:eastAsia="仿宋" w:hAnsi="仿宋" w:hint="eastAsia"/>
          <w:sz w:val="32"/>
          <w:szCs w:val="32"/>
        </w:rPr>
        <w:br/>
        <w:t>2015年5月19日</w:t>
      </w:r>
    </w:p>
    <w:p w:rsidR="00DB08AB" w:rsidRPr="00B365D8" w:rsidRDefault="00DB08AB" w:rsidP="00C2256B">
      <w:pPr>
        <w:spacing w:line="580" w:lineRule="exact"/>
        <w:ind w:firstLineChars="200" w:firstLine="640"/>
        <w:rPr>
          <w:rFonts w:ascii="仿宋" w:eastAsia="仿宋" w:hAnsi="仿宋"/>
          <w:sz w:val="32"/>
          <w:szCs w:val="32"/>
        </w:rPr>
      </w:pPr>
    </w:p>
    <w:sectPr w:rsidR="00DB08AB" w:rsidRPr="00B365D8" w:rsidSect="0056713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1C" w:rsidRDefault="001C7B1C" w:rsidP="002F5CED">
      <w:r>
        <w:separator/>
      </w:r>
    </w:p>
  </w:endnote>
  <w:endnote w:type="continuationSeparator" w:id="1">
    <w:p w:rsidR="001C7B1C" w:rsidRDefault="001C7B1C" w:rsidP="002F5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7F" w:rsidRDefault="0049467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4116"/>
      <w:docPartObj>
        <w:docPartGallery w:val="Page Numbers (Bottom of Page)"/>
        <w:docPartUnique/>
      </w:docPartObj>
    </w:sdtPr>
    <w:sdtContent>
      <w:p w:rsidR="00AE7312" w:rsidRDefault="00CB1CE8">
        <w:pPr>
          <w:pStyle w:val="a5"/>
          <w:jc w:val="center"/>
        </w:pPr>
        <w:fldSimple w:instr=" PAGE   \* MERGEFORMAT ">
          <w:r w:rsidR="007A77BD" w:rsidRPr="007A77BD">
            <w:rPr>
              <w:noProof/>
              <w:lang w:val="zh-CN"/>
            </w:rPr>
            <w:t>1</w:t>
          </w:r>
        </w:fldSimple>
      </w:p>
    </w:sdtContent>
  </w:sdt>
  <w:p w:rsidR="002C355E" w:rsidRDefault="002C35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7F" w:rsidRDefault="004946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1C" w:rsidRDefault="001C7B1C" w:rsidP="002F5CED">
      <w:r>
        <w:separator/>
      </w:r>
    </w:p>
  </w:footnote>
  <w:footnote w:type="continuationSeparator" w:id="1">
    <w:p w:rsidR="001C7B1C" w:rsidRDefault="001C7B1C" w:rsidP="002F5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7F" w:rsidRDefault="004946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AAB" w:rsidRDefault="00883AAB" w:rsidP="0049467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7F" w:rsidRDefault="0049467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37F"/>
    <w:rsid w:val="0000737F"/>
    <w:rsid w:val="001C7B1C"/>
    <w:rsid w:val="002C355E"/>
    <w:rsid w:val="002F5CED"/>
    <w:rsid w:val="0049467F"/>
    <w:rsid w:val="0056713A"/>
    <w:rsid w:val="006E22AC"/>
    <w:rsid w:val="007606C5"/>
    <w:rsid w:val="007A77BD"/>
    <w:rsid w:val="007B5ED1"/>
    <w:rsid w:val="007E48ED"/>
    <w:rsid w:val="00830BE5"/>
    <w:rsid w:val="00883AAB"/>
    <w:rsid w:val="008F66FD"/>
    <w:rsid w:val="009D5BF2"/>
    <w:rsid w:val="00AE7312"/>
    <w:rsid w:val="00B365D8"/>
    <w:rsid w:val="00BE4170"/>
    <w:rsid w:val="00C2256B"/>
    <w:rsid w:val="00CB1CE8"/>
    <w:rsid w:val="00D15CA6"/>
    <w:rsid w:val="00DB08AB"/>
    <w:rsid w:val="00E615CD"/>
    <w:rsid w:val="00E72005"/>
    <w:rsid w:val="00F06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170"/>
    <w:rPr>
      <w:color w:val="0000FF" w:themeColor="hyperlink"/>
      <w:u w:val="single"/>
    </w:rPr>
  </w:style>
  <w:style w:type="paragraph" w:styleId="a4">
    <w:name w:val="header"/>
    <w:basedOn w:val="a"/>
    <w:link w:val="Char"/>
    <w:uiPriority w:val="99"/>
    <w:unhideWhenUsed/>
    <w:rsid w:val="002F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5CED"/>
    <w:rPr>
      <w:sz w:val="18"/>
      <w:szCs w:val="18"/>
    </w:rPr>
  </w:style>
  <w:style w:type="paragraph" w:styleId="a5">
    <w:name w:val="footer"/>
    <w:basedOn w:val="a"/>
    <w:link w:val="Char0"/>
    <w:uiPriority w:val="99"/>
    <w:unhideWhenUsed/>
    <w:rsid w:val="002F5CED"/>
    <w:pPr>
      <w:tabs>
        <w:tab w:val="center" w:pos="4153"/>
        <w:tab w:val="right" w:pos="8306"/>
      </w:tabs>
      <w:snapToGrid w:val="0"/>
      <w:jc w:val="left"/>
    </w:pPr>
    <w:rPr>
      <w:sz w:val="18"/>
      <w:szCs w:val="18"/>
    </w:rPr>
  </w:style>
  <w:style w:type="character" w:customStyle="1" w:styleId="Char0">
    <w:name w:val="页脚 Char"/>
    <w:basedOn w:val="a0"/>
    <w:link w:val="a5"/>
    <w:uiPriority w:val="99"/>
    <w:rsid w:val="002F5C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170"/>
    <w:rPr>
      <w:color w:val="0000FF" w:themeColor="hyperlink"/>
      <w:u w:val="single"/>
    </w:rPr>
  </w:style>
  <w:style w:type="paragraph" w:styleId="a4">
    <w:name w:val="header"/>
    <w:basedOn w:val="a"/>
    <w:link w:val="Char"/>
    <w:uiPriority w:val="99"/>
    <w:unhideWhenUsed/>
    <w:rsid w:val="002F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5CED"/>
    <w:rPr>
      <w:sz w:val="18"/>
      <w:szCs w:val="18"/>
    </w:rPr>
  </w:style>
  <w:style w:type="paragraph" w:styleId="a5">
    <w:name w:val="footer"/>
    <w:basedOn w:val="a"/>
    <w:link w:val="Char0"/>
    <w:uiPriority w:val="99"/>
    <w:unhideWhenUsed/>
    <w:rsid w:val="002F5CED"/>
    <w:pPr>
      <w:tabs>
        <w:tab w:val="center" w:pos="4153"/>
        <w:tab w:val="right" w:pos="8306"/>
      </w:tabs>
      <w:snapToGrid w:val="0"/>
      <w:jc w:val="left"/>
    </w:pPr>
    <w:rPr>
      <w:sz w:val="18"/>
      <w:szCs w:val="18"/>
    </w:rPr>
  </w:style>
  <w:style w:type="character" w:customStyle="1" w:styleId="Char0">
    <w:name w:val="页脚 Char"/>
    <w:basedOn w:val="a0"/>
    <w:link w:val="a5"/>
    <w:uiPriority w:val="99"/>
    <w:rsid w:val="002F5C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c.js.edu.cn/module/download/downfile.jsp?classid=0&amp;filename=1505201131179426894.rar"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js.edu.cn/module/download/downfile.jsp?classid=0&amp;filename=1505201131336628037.do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微软用户</cp:lastModifiedBy>
  <cp:revision>15</cp:revision>
  <dcterms:created xsi:type="dcterms:W3CDTF">2015-05-22T02:57:00Z</dcterms:created>
  <dcterms:modified xsi:type="dcterms:W3CDTF">2015-05-22T08:40:00Z</dcterms:modified>
</cp:coreProperties>
</file>